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B72322" w:rsidRPr="00875530" w:rsidRDefault="00762FAD"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Febrero 18 de 2019</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6A1469">
        <w:rPr>
          <w:rFonts w:ascii="Palatino Linotype" w:hAnsi="Palatino Linotype"/>
          <w:b/>
          <w:sz w:val="24"/>
          <w:szCs w:val="24"/>
        </w:rPr>
        <w:t>VOTO PARTICULAR, QUE FORMULA</w:t>
      </w:r>
      <w:r w:rsidR="006A1469" w:rsidRPr="00875530">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w:t>
      </w:r>
      <w:r w:rsidR="006A1469">
        <w:rPr>
          <w:rFonts w:ascii="Palatino Linotype" w:hAnsi="Palatino Linotype"/>
          <w:b/>
          <w:sz w:val="24"/>
          <w:szCs w:val="24"/>
        </w:rPr>
        <w:t xml:space="preserve">ICO Y MUNICIPIOS, EN LA </w:t>
      </w:r>
      <w:r w:rsidR="00762FAD">
        <w:rPr>
          <w:rFonts w:ascii="Palatino Linotype" w:hAnsi="Palatino Linotype"/>
          <w:b/>
          <w:sz w:val="24"/>
          <w:szCs w:val="24"/>
        </w:rPr>
        <w:t>SEXTA</w:t>
      </w:r>
      <w:r w:rsidR="006A1469" w:rsidRPr="00875530">
        <w:rPr>
          <w:rFonts w:ascii="Palatino Linotype" w:hAnsi="Palatino Linotype"/>
          <w:b/>
          <w:sz w:val="24"/>
          <w:szCs w:val="24"/>
        </w:rPr>
        <w:t xml:space="preserve"> SES</w:t>
      </w:r>
      <w:r w:rsidR="006A1469">
        <w:rPr>
          <w:rFonts w:ascii="Palatino Linotype" w:hAnsi="Palatino Linotype"/>
          <w:b/>
          <w:sz w:val="24"/>
          <w:szCs w:val="24"/>
        </w:rPr>
        <w:t>IÓN ORDI</w:t>
      </w:r>
      <w:r w:rsidR="00762FAD">
        <w:rPr>
          <w:rFonts w:ascii="Palatino Linotype" w:hAnsi="Palatino Linotype"/>
          <w:b/>
          <w:sz w:val="24"/>
          <w:szCs w:val="24"/>
        </w:rPr>
        <w:t>NARIA DEL TRECE DE FEBRERO</w:t>
      </w:r>
      <w:r w:rsidR="00284E46">
        <w:rPr>
          <w:rFonts w:ascii="Palatino Linotype" w:hAnsi="Palatino Linotype"/>
          <w:b/>
          <w:sz w:val="24"/>
          <w:szCs w:val="24"/>
        </w:rPr>
        <w:t xml:space="preserve"> DE DOS MIL DIECINUEVE</w:t>
      </w:r>
      <w:r w:rsidR="006A1469" w:rsidRPr="00875530">
        <w:rPr>
          <w:rFonts w:ascii="Palatino Linotype" w:hAnsi="Palatino Linotype"/>
          <w:b/>
          <w:sz w:val="24"/>
          <w:szCs w:val="24"/>
        </w:rPr>
        <w:t xml:space="preserve">, EN EL RECURSO DE REVISIÓN </w:t>
      </w:r>
      <w:r w:rsidR="00762FAD">
        <w:rPr>
          <w:rFonts w:ascii="Palatino Linotype" w:hAnsi="Palatino Linotype"/>
          <w:b/>
          <w:bCs/>
          <w:sz w:val="24"/>
          <w:szCs w:val="24"/>
        </w:rPr>
        <w:t>04422</w:t>
      </w:r>
      <w:r w:rsidR="006A1469" w:rsidRPr="00875530">
        <w:rPr>
          <w:rFonts w:ascii="Palatino Linotype" w:hAnsi="Palatino Linotype"/>
          <w:b/>
          <w:bCs/>
          <w:sz w:val="24"/>
          <w:szCs w:val="24"/>
        </w:rPr>
        <w:t>/INFOEM/IP/RR/2018</w:t>
      </w:r>
      <w:r w:rsidR="00762FAD">
        <w:rPr>
          <w:rFonts w:ascii="Palatino Linotype" w:hAnsi="Palatino Linotype"/>
          <w:b/>
          <w:bCs/>
          <w:sz w:val="24"/>
          <w:szCs w:val="24"/>
        </w:rPr>
        <w:t>.</w:t>
      </w:r>
    </w:p>
    <w:p w:rsidR="00551987" w:rsidRPr="00875530"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B75651">
        <w:rPr>
          <w:rFonts w:ascii="Palatino Linotype" w:hAnsi="Palatino Linotype"/>
          <w:sz w:val="24"/>
          <w:szCs w:val="24"/>
        </w:rPr>
        <w:t xml:space="preserve"> la resolución relativa a los</w:t>
      </w:r>
      <w:r w:rsidRPr="00875530">
        <w:rPr>
          <w:rFonts w:ascii="Palatino Linotype" w:hAnsi="Palatino Linotype"/>
          <w:sz w:val="24"/>
          <w:szCs w:val="24"/>
        </w:rPr>
        <w:t xml:space="preserve"> recurso</w:t>
      </w:r>
      <w:r w:rsidR="00B75651">
        <w:rPr>
          <w:rFonts w:ascii="Palatino Linotype" w:hAnsi="Palatino Linotype"/>
          <w:sz w:val="24"/>
          <w:szCs w:val="24"/>
        </w:rPr>
        <w:t>s</w:t>
      </w:r>
      <w:r w:rsidRPr="00875530">
        <w:rPr>
          <w:rFonts w:ascii="Palatino Linotype" w:hAnsi="Palatino Linotype"/>
          <w:sz w:val="24"/>
          <w:szCs w:val="24"/>
        </w:rPr>
        <w:t xml:space="preserve"> de revisión </w:t>
      </w:r>
      <w:r w:rsidR="00762FAD">
        <w:rPr>
          <w:rFonts w:ascii="Palatino Linotype" w:hAnsi="Palatino Linotype" w:cs="Arial"/>
          <w:bCs/>
          <w:sz w:val="24"/>
          <w:szCs w:val="24"/>
          <w:lang w:eastAsia="es-MX"/>
        </w:rPr>
        <w:t>04422</w:t>
      </w:r>
      <w:r w:rsidR="007B3391" w:rsidRPr="00875530">
        <w:rPr>
          <w:rFonts w:ascii="Palatino Linotype" w:hAnsi="Palatino Linotype" w:cs="Arial"/>
          <w:bCs/>
          <w:sz w:val="24"/>
          <w:szCs w:val="24"/>
          <w:lang w:eastAsia="es-MX"/>
        </w:rPr>
        <w:t>/INFOEM/IP/RR/2018</w:t>
      </w:r>
      <w:r w:rsidR="00B75651">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A5140D" w:rsidRPr="00875530">
        <w:rPr>
          <w:rFonts w:ascii="Palatino Linotype" w:hAnsi="Palatino Linotype"/>
          <w:sz w:val="24"/>
          <w:szCs w:val="24"/>
        </w:rPr>
        <w:t>la Comisionada</w:t>
      </w:r>
      <w:r w:rsidRPr="00875530">
        <w:rPr>
          <w:rFonts w:ascii="Palatino Linotype" w:hAnsi="Palatino Linotype"/>
          <w:sz w:val="24"/>
          <w:szCs w:val="24"/>
        </w:rPr>
        <w:t xml:space="preserve"> </w:t>
      </w:r>
      <w:r w:rsidR="00762FAD">
        <w:rPr>
          <w:rFonts w:ascii="Palatino Linotype" w:hAnsi="Palatino Linotype"/>
          <w:sz w:val="24"/>
          <w:szCs w:val="24"/>
        </w:rPr>
        <w:t>Eva Abaid Yapur</w:t>
      </w:r>
      <w:r w:rsidRPr="00875530">
        <w:rPr>
          <w:rFonts w:ascii="Palatino Linotype" w:hAnsi="Palatino Linotype"/>
          <w:sz w:val="24"/>
          <w:szCs w:val="24"/>
        </w:rPr>
        <w:t xml:space="preserve">, </w:t>
      </w:r>
      <w:r w:rsidR="00551987" w:rsidRPr="00875530">
        <w:rPr>
          <w:rFonts w:ascii="Palatino Linotype" w:hAnsi="Palatino Linotype"/>
          <w:sz w:val="24"/>
          <w:szCs w:val="24"/>
        </w:rPr>
        <w:t>respecto de la cual, el Comisionad</w:t>
      </w:r>
      <w:r w:rsidR="006A1469">
        <w:rPr>
          <w:rFonts w:ascii="Palatino Linotype" w:hAnsi="Palatino Linotype"/>
          <w:sz w:val="24"/>
          <w:szCs w:val="24"/>
        </w:rPr>
        <w:t>o Javier Martínez Cruz, formula</w:t>
      </w:r>
      <w:r w:rsidR="00551987" w:rsidRPr="00875530">
        <w:rPr>
          <w:rFonts w:ascii="Palatino Linotype" w:hAnsi="Palatino Linotype"/>
          <w:sz w:val="24"/>
          <w:szCs w:val="24"/>
        </w:rPr>
        <w:t xml:space="preserve"> </w:t>
      </w:r>
      <w:r w:rsidR="00551987" w:rsidRPr="00875530">
        <w:rPr>
          <w:rFonts w:ascii="Palatino Linotype" w:hAnsi="Palatino Linotype"/>
          <w:b/>
          <w:sz w:val="24"/>
          <w:szCs w:val="24"/>
        </w:rPr>
        <w:t>VOTO PARTICULAR</w:t>
      </w:r>
      <w:r w:rsidR="00551987" w:rsidRPr="00875530">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762FAD" w:rsidRPr="006D59EE" w:rsidRDefault="00B72322" w:rsidP="006D59EE">
      <w:pPr>
        <w:spacing w:after="0" w:line="360" w:lineRule="auto"/>
        <w:jc w:val="both"/>
        <w:rPr>
          <w:rFonts w:ascii="Palatino Linotype" w:hAnsi="Palatino Linotype"/>
          <w:sz w:val="24"/>
          <w:szCs w:val="24"/>
        </w:rPr>
      </w:pPr>
      <w:r w:rsidRPr="006D59EE">
        <w:rPr>
          <w:rFonts w:ascii="Palatino Linotype" w:hAnsi="Palatino Linotype"/>
          <w:sz w:val="24"/>
          <w:szCs w:val="24"/>
        </w:rPr>
        <w:t>De manera previa a la emisión del presente voto, cabe precisar</w:t>
      </w:r>
      <w:r w:rsidR="009B5C84" w:rsidRPr="006D59EE">
        <w:rPr>
          <w:rFonts w:ascii="Palatino Linotype" w:hAnsi="Palatino Linotype"/>
          <w:sz w:val="24"/>
          <w:szCs w:val="24"/>
        </w:rPr>
        <w:t xml:space="preserve"> que la materia en que radicó el recurso</w:t>
      </w:r>
      <w:r w:rsidR="006D59EE">
        <w:rPr>
          <w:rFonts w:ascii="Palatino Linotype" w:hAnsi="Palatino Linotype"/>
          <w:sz w:val="24"/>
          <w:szCs w:val="24"/>
        </w:rPr>
        <w:t xml:space="preserve"> de revisión,</w:t>
      </w:r>
      <w:r w:rsidR="003D235F" w:rsidRPr="006D59EE">
        <w:rPr>
          <w:rFonts w:ascii="Palatino Linotype" w:hAnsi="Palatino Linotype"/>
          <w:sz w:val="24"/>
          <w:szCs w:val="24"/>
        </w:rPr>
        <w:t xml:space="preserve"> fue </w:t>
      </w:r>
      <w:r w:rsidR="006D59EE">
        <w:rPr>
          <w:rFonts w:ascii="Palatino Linotype" w:hAnsi="Palatino Linotype"/>
          <w:sz w:val="24"/>
          <w:szCs w:val="24"/>
        </w:rPr>
        <w:t xml:space="preserve">sobre </w:t>
      </w:r>
      <w:r w:rsidR="009A7D53">
        <w:rPr>
          <w:rFonts w:ascii="Palatino Linotype" w:hAnsi="Palatino Linotype"/>
          <w:sz w:val="24"/>
          <w:szCs w:val="24"/>
        </w:rPr>
        <w:t>e</w:t>
      </w:r>
      <w:r w:rsidR="009A7D53" w:rsidRPr="009A7D53">
        <w:rPr>
          <w:rFonts w:ascii="Palatino Linotype" w:hAnsi="Palatino Linotype"/>
          <w:sz w:val="24"/>
          <w:szCs w:val="24"/>
        </w:rPr>
        <w:t>l nombre, los documentos de preparación y certificación de los servidores públicos que han impartido asignatura, unidad de aprendizaje, materia o módulo de lengua extranjera y/o inglés.</w:t>
      </w:r>
    </w:p>
    <w:p w:rsidR="009A7D53" w:rsidRDefault="0007393F" w:rsidP="0081121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w:t>
      </w:r>
      <w:r w:rsidR="00FC7545">
        <w:rPr>
          <w:rFonts w:ascii="Palatino Linotype" w:hAnsi="Palatino Linotype"/>
          <w:sz w:val="24"/>
          <w:szCs w:val="24"/>
        </w:rPr>
        <w:t>l Sujeto Obligado,</w:t>
      </w:r>
      <w:r w:rsidRPr="00875530">
        <w:rPr>
          <w:rFonts w:ascii="Palatino Linotype" w:hAnsi="Palatino Linotype"/>
          <w:sz w:val="24"/>
          <w:szCs w:val="24"/>
        </w:rPr>
        <w:t xml:space="preserve"> </w:t>
      </w:r>
      <w:r w:rsidR="006A1469">
        <w:rPr>
          <w:rFonts w:ascii="Palatino Linotype" w:hAnsi="Palatino Linotype"/>
          <w:sz w:val="24"/>
          <w:szCs w:val="24"/>
        </w:rPr>
        <w:t>a través de los oficios</w:t>
      </w:r>
      <w:r w:rsidR="009A7D53">
        <w:rPr>
          <w:rFonts w:ascii="Palatino Linotype" w:hAnsi="Palatino Linotype"/>
          <w:sz w:val="24"/>
          <w:szCs w:val="24"/>
        </w:rPr>
        <w:t>:</w:t>
      </w:r>
    </w:p>
    <w:p w:rsidR="00A750EA" w:rsidRDefault="009A7D53" w:rsidP="00811217">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w:t>
      </w:r>
      <w:r w:rsidRPr="009A7D53">
        <w:rPr>
          <w:rFonts w:ascii="Palatino Linotype" w:hAnsi="Palatino Linotype"/>
          <w:sz w:val="24"/>
          <w:szCs w:val="24"/>
        </w:rPr>
        <w:t>205BL14002/1056-BIS2/2018</w:t>
      </w:r>
      <w:r>
        <w:rPr>
          <w:rFonts w:ascii="Palatino Linotype" w:hAnsi="Palatino Linotype"/>
          <w:sz w:val="24"/>
          <w:szCs w:val="24"/>
        </w:rPr>
        <w:t xml:space="preserve">”, </w:t>
      </w:r>
      <w:r w:rsidRPr="009A7D53">
        <w:rPr>
          <w:rFonts w:ascii="Palatino Linotype" w:hAnsi="Palatino Linotype"/>
          <w:sz w:val="24"/>
          <w:szCs w:val="24"/>
        </w:rPr>
        <w:t>emitido por la Servidora Pública Habilitada de la Departamento de Recursos Humanos y Materiales, mediante el cual informó a la Titular de la Unidad de Transparencia,</w:t>
      </w:r>
      <w:r w:rsidR="00A750EA">
        <w:rPr>
          <w:rFonts w:ascii="Palatino Linotype" w:hAnsi="Palatino Linotype"/>
          <w:sz w:val="24"/>
          <w:szCs w:val="24"/>
        </w:rPr>
        <w:t xml:space="preserve"> lo siguiente:</w:t>
      </w:r>
    </w:p>
    <w:p w:rsidR="00811217" w:rsidRDefault="00A750EA" w:rsidP="00811217">
      <w:pPr>
        <w:spacing w:before="240" w:after="240" w:line="360" w:lineRule="auto"/>
        <w:jc w:val="both"/>
        <w:rPr>
          <w:rFonts w:ascii="Palatino Linotype" w:hAnsi="Palatino Linotype"/>
          <w:sz w:val="24"/>
          <w:szCs w:val="24"/>
        </w:rPr>
      </w:pPr>
      <w:r>
        <w:rPr>
          <w:rFonts w:ascii="Palatino Linotype" w:hAnsi="Palatino Linotype"/>
          <w:sz w:val="24"/>
          <w:szCs w:val="24"/>
        </w:rPr>
        <w:t>Q</w:t>
      </w:r>
      <w:r w:rsidR="009A7D53" w:rsidRPr="009A7D53">
        <w:rPr>
          <w:rFonts w:ascii="Palatino Linotype" w:hAnsi="Palatino Linotype"/>
          <w:sz w:val="24"/>
          <w:szCs w:val="24"/>
        </w:rPr>
        <w:t>ue derivado de la búsqueda exhaustiva y razonable en los archivos de dicha Unidad Administrativa</w:t>
      </w:r>
      <w:r w:rsidR="009A7D53">
        <w:rPr>
          <w:rFonts w:ascii="Palatino Linotype" w:hAnsi="Palatino Linotype"/>
          <w:sz w:val="24"/>
          <w:szCs w:val="24"/>
        </w:rPr>
        <w:t>, r</w:t>
      </w:r>
      <w:r w:rsidR="009A7D53" w:rsidRPr="009A7D53">
        <w:rPr>
          <w:rFonts w:ascii="Palatino Linotype" w:hAnsi="Palatino Linotype"/>
          <w:sz w:val="24"/>
          <w:szCs w:val="24"/>
        </w:rPr>
        <w:t>especto al nombre</w:t>
      </w:r>
      <w:r w:rsidR="00BC0221">
        <w:rPr>
          <w:rFonts w:ascii="Palatino Linotype" w:hAnsi="Palatino Linotype"/>
          <w:sz w:val="24"/>
          <w:szCs w:val="24"/>
        </w:rPr>
        <w:t xml:space="preserve"> y certificación</w:t>
      </w:r>
      <w:r w:rsidR="009A7D53" w:rsidRPr="009A7D53">
        <w:rPr>
          <w:rFonts w:ascii="Palatino Linotype" w:hAnsi="Palatino Linotype"/>
          <w:sz w:val="24"/>
          <w:szCs w:val="24"/>
        </w:rPr>
        <w:t xml:space="preserve"> de los servidores públicos que han impartido asignatura, unidad de aprendizaje, materia o módulo de lengua extranjera y/o inglés</w:t>
      </w:r>
      <w:r w:rsidR="00BC0221">
        <w:rPr>
          <w:rFonts w:ascii="Palatino Linotype" w:hAnsi="Palatino Linotype"/>
          <w:sz w:val="24"/>
          <w:szCs w:val="24"/>
        </w:rPr>
        <w:t>, que se encuentra</w:t>
      </w:r>
      <w:r w:rsidR="009A7D53" w:rsidRPr="009A7D53">
        <w:rPr>
          <w:rFonts w:ascii="Palatino Linotype" w:hAnsi="Palatino Linotype"/>
          <w:sz w:val="24"/>
          <w:szCs w:val="24"/>
        </w:rPr>
        <w:t xml:space="preserve"> la documentación correspondiente a las cargas horarias, y por lo que hace a la certificación del idioma de los servidores públicos correspondientes al periodo de 2012 a 2018, se ubican físicamente en los archivos de dicho Departamento, las cuales contabilizan un total de 624 fojas; sin embargo, dicha informaci</w:t>
      </w:r>
      <w:r w:rsidR="009A7D53">
        <w:rPr>
          <w:rFonts w:ascii="Palatino Linotype" w:hAnsi="Palatino Linotype"/>
          <w:sz w:val="24"/>
          <w:szCs w:val="24"/>
        </w:rPr>
        <w:t xml:space="preserve">ón no se encuentra digitalizada y para poder entregar la información en la modalidad adoptada por el recurrente esta debe ser escaneada y digitalizada; razón la cual el Sujeto Obligado le pide al particular </w:t>
      </w:r>
      <w:r w:rsidR="00811217" w:rsidRPr="00875530">
        <w:rPr>
          <w:rFonts w:ascii="Palatino Linotype" w:hAnsi="Palatino Linotype"/>
          <w:sz w:val="24"/>
          <w:szCs w:val="24"/>
        </w:rPr>
        <w:t>realice</w:t>
      </w:r>
      <w:r w:rsidR="009A7D53">
        <w:rPr>
          <w:rFonts w:ascii="Palatino Linotype" w:hAnsi="Palatino Linotype"/>
          <w:sz w:val="24"/>
          <w:szCs w:val="24"/>
        </w:rPr>
        <w:t xml:space="preserve"> el pago por la cantidad de $374</w:t>
      </w:r>
      <w:r w:rsidR="00050099">
        <w:rPr>
          <w:rFonts w:ascii="Palatino Linotype" w:hAnsi="Palatino Linotype"/>
          <w:sz w:val="24"/>
          <w:szCs w:val="24"/>
        </w:rPr>
        <w:t>.8</w:t>
      </w:r>
      <w:r w:rsidR="00811217" w:rsidRPr="00875530">
        <w:rPr>
          <w:rFonts w:ascii="Palatino Linotype" w:hAnsi="Palatino Linotype"/>
          <w:sz w:val="24"/>
          <w:szCs w:val="24"/>
        </w:rPr>
        <w:t>0 (</w:t>
      </w:r>
      <w:r w:rsidR="009A7D53">
        <w:rPr>
          <w:rFonts w:ascii="Palatino Linotype" w:hAnsi="Palatino Linotype"/>
          <w:sz w:val="24"/>
          <w:szCs w:val="24"/>
        </w:rPr>
        <w:t>trecientos setenta y cuatro 4</w:t>
      </w:r>
      <w:r w:rsidR="00B54097">
        <w:rPr>
          <w:rFonts w:ascii="Palatino Linotype" w:hAnsi="Palatino Linotype"/>
          <w:sz w:val="24"/>
          <w:szCs w:val="24"/>
        </w:rPr>
        <w:t>0/100 M.N.)</w:t>
      </w:r>
      <w:r w:rsidR="00811217" w:rsidRPr="00875530">
        <w:rPr>
          <w:rFonts w:ascii="Palatino Linotype" w:hAnsi="Palatino Linotype"/>
          <w:sz w:val="24"/>
          <w:szCs w:val="24"/>
        </w:rPr>
        <w:t xml:space="preserve">, esto en razón de que el costo es de $.60 (sesenta </w:t>
      </w:r>
      <w:r w:rsidR="00050099">
        <w:rPr>
          <w:rFonts w:ascii="Palatino Linotype" w:hAnsi="Palatino Linotype"/>
          <w:sz w:val="24"/>
          <w:szCs w:val="24"/>
        </w:rPr>
        <w:t>centavos)</w:t>
      </w:r>
      <w:r w:rsidR="00811217" w:rsidRPr="00875530">
        <w:rPr>
          <w:rFonts w:ascii="Palatino Linotype" w:hAnsi="Palatino Linotype"/>
          <w:sz w:val="24"/>
          <w:szCs w:val="24"/>
        </w:rPr>
        <w:t xml:space="preserve">, por el escaneo y digitalización de cada hoja relativa a los </w:t>
      </w:r>
      <w:r w:rsidR="00050099">
        <w:rPr>
          <w:rFonts w:ascii="Palatino Linotype" w:hAnsi="Palatino Linotype"/>
          <w:sz w:val="24"/>
          <w:szCs w:val="24"/>
        </w:rPr>
        <w:t>documentos</w:t>
      </w:r>
      <w:r w:rsidR="00811217" w:rsidRPr="00875530">
        <w:rPr>
          <w:rFonts w:ascii="Palatino Linotype" w:hAnsi="Palatino Linotype"/>
          <w:sz w:val="24"/>
          <w:szCs w:val="24"/>
        </w:rPr>
        <w:t xml:space="preserve">, con la finalidad de que sean entregadas vía electrónica a través del SAIMEX. Para lo cual </w:t>
      </w:r>
      <w:r w:rsidR="00050099">
        <w:rPr>
          <w:rFonts w:ascii="Palatino Linotype" w:hAnsi="Palatino Linotype"/>
          <w:sz w:val="24"/>
          <w:szCs w:val="24"/>
        </w:rPr>
        <w:t>una vez que cumpla co</w:t>
      </w:r>
      <w:r w:rsidR="006A1469">
        <w:rPr>
          <w:rFonts w:ascii="Palatino Linotype" w:hAnsi="Palatino Linotype"/>
          <w:sz w:val="24"/>
          <w:szCs w:val="24"/>
        </w:rPr>
        <w:t>n el procedimiento que le indicó</w:t>
      </w:r>
      <w:r w:rsidR="00050099">
        <w:rPr>
          <w:rFonts w:ascii="Palatino Linotype" w:hAnsi="Palatino Linotype"/>
          <w:sz w:val="24"/>
          <w:szCs w:val="24"/>
        </w:rPr>
        <w:t xml:space="preserve"> el Sujeto Obligado en su respuesta</w:t>
      </w:r>
      <w:r w:rsidR="006A1469">
        <w:rPr>
          <w:rFonts w:ascii="Palatino Linotype" w:hAnsi="Palatino Linotype"/>
          <w:sz w:val="24"/>
          <w:szCs w:val="24"/>
        </w:rPr>
        <w:t>,</w:t>
      </w:r>
      <w:r w:rsidR="00050099">
        <w:rPr>
          <w:rFonts w:ascii="Palatino Linotype" w:hAnsi="Palatino Linotype"/>
          <w:sz w:val="24"/>
          <w:szCs w:val="24"/>
        </w:rPr>
        <w:t xml:space="preserve"> par</w:t>
      </w:r>
      <w:r w:rsidR="00EA7FE7">
        <w:rPr>
          <w:rFonts w:ascii="Palatino Linotype" w:hAnsi="Palatino Linotype"/>
          <w:sz w:val="24"/>
          <w:szCs w:val="24"/>
        </w:rPr>
        <w:t>a obtener su línea de captura y así proceder a realizar el</w:t>
      </w:r>
      <w:r>
        <w:rPr>
          <w:rFonts w:ascii="Palatino Linotype" w:hAnsi="Palatino Linotype"/>
          <w:sz w:val="24"/>
          <w:szCs w:val="24"/>
        </w:rPr>
        <w:t xml:space="preserve"> pago. U</w:t>
      </w:r>
      <w:r w:rsidR="00EA7FE7">
        <w:rPr>
          <w:rFonts w:ascii="Palatino Linotype" w:hAnsi="Palatino Linotype"/>
          <w:sz w:val="24"/>
          <w:szCs w:val="24"/>
        </w:rPr>
        <w:t>na vez que realice</w:t>
      </w:r>
      <w:r w:rsidR="00050099">
        <w:rPr>
          <w:rFonts w:ascii="Palatino Linotype" w:hAnsi="Palatino Linotype"/>
          <w:sz w:val="24"/>
          <w:szCs w:val="24"/>
        </w:rPr>
        <w:t xml:space="preserve"> éste lo debe remitir vía correo electrónico </w:t>
      </w:r>
      <w:r w:rsidR="00FC7545">
        <w:rPr>
          <w:rFonts w:ascii="Palatino Linotype" w:hAnsi="Palatino Linotype"/>
          <w:sz w:val="24"/>
          <w:szCs w:val="24"/>
        </w:rPr>
        <w:t>a la unidad de transparencia del Sujeto Obligado para que se proceda a la entrega de la información en la modalidad solicitada.</w:t>
      </w:r>
    </w:p>
    <w:p w:rsidR="00A750EA" w:rsidRDefault="00A750EA" w:rsidP="00A750E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w:t>
      </w:r>
      <w:r w:rsidRPr="00A750EA">
        <w:rPr>
          <w:rFonts w:ascii="Palatino Linotype" w:hAnsi="Palatino Linotype" w:cs="Arial"/>
          <w:sz w:val="24"/>
          <w:szCs w:val="24"/>
        </w:rPr>
        <w:t>205BL11000/584/2018</w:t>
      </w:r>
      <w:r>
        <w:rPr>
          <w:rFonts w:ascii="Palatino Linotype" w:hAnsi="Palatino Linotype" w:cs="Arial"/>
          <w:sz w:val="24"/>
          <w:szCs w:val="24"/>
        </w:rPr>
        <w:t>”</w:t>
      </w:r>
      <w:r w:rsidRPr="00A750EA">
        <w:rPr>
          <w:rFonts w:ascii="Palatino Linotype" w:hAnsi="Palatino Linotype" w:cs="Arial"/>
          <w:sz w:val="24"/>
          <w:szCs w:val="24"/>
        </w:rPr>
        <w:t xml:space="preserve">, emitido por la Servidora Pública Habilitada de la </w:t>
      </w:r>
      <w:r w:rsidRPr="00A750EA">
        <w:rPr>
          <w:rFonts w:ascii="Palatino Linotype" w:hAnsi="Palatino Linotype"/>
          <w:sz w:val="24"/>
          <w:szCs w:val="24"/>
        </w:rPr>
        <w:t>Dirección de División de Ingeniería Industrial y de Sistemas</w:t>
      </w:r>
      <w:r w:rsidRPr="00A750EA">
        <w:rPr>
          <w:rFonts w:ascii="Palatino Linotype" w:hAnsi="Palatino Linotype" w:cs="Arial"/>
          <w:sz w:val="24"/>
          <w:szCs w:val="24"/>
        </w:rPr>
        <w:t>, mediante el cual informó a la Titular de la Unidad de Transparencia</w:t>
      </w:r>
      <w:r>
        <w:rPr>
          <w:rFonts w:ascii="Palatino Linotype" w:hAnsi="Palatino Linotype" w:cs="Arial"/>
          <w:sz w:val="24"/>
          <w:szCs w:val="24"/>
        </w:rPr>
        <w:t>, lo siguiente:</w:t>
      </w:r>
    </w:p>
    <w:p w:rsidR="00A750EA" w:rsidRDefault="00A750EA" w:rsidP="00A750EA">
      <w:pPr>
        <w:spacing w:before="240" w:after="240" w:line="360" w:lineRule="auto"/>
        <w:jc w:val="both"/>
        <w:rPr>
          <w:rFonts w:ascii="Palatino Linotype" w:hAnsi="Palatino Linotype"/>
          <w:sz w:val="24"/>
          <w:szCs w:val="24"/>
        </w:rPr>
      </w:pPr>
      <w:r>
        <w:rPr>
          <w:rFonts w:ascii="Palatino Linotype" w:hAnsi="Palatino Linotype"/>
          <w:sz w:val="24"/>
          <w:szCs w:val="24"/>
        </w:rPr>
        <w:t>Q</w:t>
      </w:r>
      <w:r w:rsidRPr="009A7D53">
        <w:rPr>
          <w:rFonts w:ascii="Palatino Linotype" w:hAnsi="Palatino Linotype"/>
          <w:sz w:val="24"/>
          <w:szCs w:val="24"/>
        </w:rPr>
        <w:t>ue derivado de la búsqueda exhaustiva y razonable en los archivos de dicha Unidad Administrativa</w:t>
      </w:r>
      <w:r>
        <w:rPr>
          <w:rFonts w:ascii="Palatino Linotype" w:hAnsi="Palatino Linotype"/>
          <w:sz w:val="24"/>
          <w:szCs w:val="24"/>
        </w:rPr>
        <w:t>, r</w:t>
      </w:r>
      <w:r w:rsidRPr="009A7D53">
        <w:rPr>
          <w:rFonts w:ascii="Palatino Linotype" w:hAnsi="Palatino Linotype"/>
          <w:sz w:val="24"/>
          <w:szCs w:val="24"/>
        </w:rPr>
        <w:t>especto al nombre</w:t>
      </w:r>
      <w:r w:rsidR="00BC0221">
        <w:rPr>
          <w:rFonts w:ascii="Palatino Linotype" w:hAnsi="Palatino Linotype"/>
          <w:sz w:val="24"/>
          <w:szCs w:val="24"/>
        </w:rPr>
        <w:t xml:space="preserve"> y certificación</w:t>
      </w:r>
      <w:r w:rsidRPr="009A7D53">
        <w:rPr>
          <w:rFonts w:ascii="Palatino Linotype" w:hAnsi="Palatino Linotype"/>
          <w:sz w:val="24"/>
          <w:szCs w:val="24"/>
        </w:rPr>
        <w:t xml:space="preserve"> de los servidores públicos que han impartido asignatura, unidad de aprendizaje, materia o módulo de lengua extranjera y/o inglés</w:t>
      </w:r>
      <w:r>
        <w:rPr>
          <w:rFonts w:ascii="Palatino Linotype" w:hAnsi="Palatino Linotype"/>
          <w:sz w:val="24"/>
          <w:szCs w:val="24"/>
        </w:rPr>
        <w:t xml:space="preserve">, </w:t>
      </w:r>
      <w:r w:rsidR="00BC0221">
        <w:rPr>
          <w:rFonts w:ascii="Palatino Linotype" w:hAnsi="Palatino Linotype"/>
          <w:sz w:val="24"/>
          <w:szCs w:val="24"/>
        </w:rPr>
        <w:t>se encuentra</w:t>
      </w:r>
      <w:r w:rsidRPr="009A7D53">
        <w:rPr>
          <w:rFonts w:ascii="Palatino Linotype" w:hAnsi="Palatino Linotype"/>
          <w:sz w:val="24"/>
          <w:szCs w:val="24"/>
        </w:rPr>
        <w:t xml:space="preserve"> la documentación correspondiente a las cargas horarias, y la certificación del idioma de los servidores públicos</w:t>
      </w:r>
      <w:r>
        <w:rPr>
          <w:rFonts w:ascii="Palatino Linotype" w:hAnsi="Palatino Linotype"/>
          <w:sz w:val="24"/>
          <w:szCs w:val="24"/>
        </w:rPr>
        <w:t>; la información señalada corresponde a</w:t>
      </w:r>
      <w:r w:rsidRPr="009A7D53">
        <w:rPr>
          <w:rFonts w:ascii="Palatino Linotype" w:hAnsi="Palatino Linotype"/>
          <w:sz w:val="24"/>
          <w:szCs w:val="24"/>
        </w:rPr>
        <w:t xml:space="preserve"> </w:t>
      </w:r>
      <w:r w:rsidRPr="00A750EA">
        <w:rPr>
          <w:rFonts w:ascii="Palatino Linotype" w:hAnsi="Palatino Linotype"/>
          <w:sz w:val="24"/>
          <w:szCs w:val="24"/>
        </w:rPr>
        <w:t>mayo-agosto 2014, septiembre-diciembre 2015 y de los años 2016, 2017 a septiembre de 2018, las cua</w:t>
      </w:r>
      <w:r>
        <w:rPr>
          <w:rFonts w:ascii="Palatino Linotype" w:hAnsi="Palatino Linotype"/>
          <w:sz w:val="24"/>
          <w:szCs w:val="24"/>
        </w:rPr>
        <w:t>les contabilizan un total de 290 fojas; pero</w:t>
      </w:r>
      <w:r w:rsidRPr="009A7D53">
        <w:rPr>
          <w:rFonts w:ascii="Palatino Linotype" w:hAnsi="Palatino Linotype"/>
          <w:sz w:val="24"/>
          <w:szCs w:val="24"/>
        </w:rPr>
        <w:t xml:space="preserve">, se ubican físicamente en los archivos de dicho Departamento, las cuales </w:t>
      </w:r>
      <w:r w:rsidR="00BC0221">
        <w:rPr>
          <w:rFonts w:ascii="Palatino Linotype" w:hAnsi="Palatino Linotype"/>
          <w:sz w:val="24"/>
          <w:szCs w:val="24"/>
        </w:rPr>
        <w:t>contabilizan un total de 290</w:t>
      </w:r>
      <w:r w:rsidRPr="009A7D53">
        <w:rPr>
          <w:rFonts w:ascii="Palatino Linotype" w:hAnsi="Palatino Linotype"/>
          <w:sz w:val="24"/>
          <w:szCs w:val="24"/>
        </w:rPr>
        <w:t xml:space="preserve"> fojas; sin embargo, dicha informaci</w:t>
      </w:r>
      <w:r>
        <w:rPr>
          <w:rFonts w:ascii="Palatino Linotype" w:hAnsi="Palatino Linotype"/>
          <w:sz w:val="24"/>
          <w:szCs w:val="24"/>
        </w:rPr>
        <w:t xml:space="preserve">ón no se encuentra digitalizada y para poder entregar la información en la modalidad adoptada por el recurrente esta debe ser escaneada y digitalizada; razón la cual el Sujeto Obligado le pide al particular </w:t>
      </w:r>
      <w:r w:rsidRPr="00875530">
        <w:rPr>
          <w:rFonts w:ascii="Palatino Linotype" w:hAnsi="Palatino Linotype"/>
          <w:sz w:val="24"/>
          <w:szCs w:val="24"/>
        </w:rPr>
        <w:t>realice</w:t>
      </w:r>
      <w:r>
        <w:rPr>
          <w:rFonts w:ascii="Palatino Linotype" w:hAnsi="Palatino Linotype"/>
          <w:sz w:val="24"/>
          <w:szCs w:val="24"/>
        </w:rPr>
        <w:t xml:space="preserve"> el pago por la cantidad de $174.0</w:t>
      </w:r>
      <w:r w:rsidRPr="00875530">
        <w:rPr>
          <w:rFonts w:ascii="Palatino Linotype" w:hAnsi="Palatino Linotype"/>
          <w:sz w:val="24"/>
          <w:szCs w:val="24"/>
        </w:rPr>
        <w:t>0 (</w:t>
      </w:r>
      <w:r>
        <w:rPr>
          <w:rFonts w:ascii="Palatino Linotype" w:hAnsi="Palatino Linotype"/>
          <w:sz w:val="24"/>
          <w:szCs w:val="24"/>
        </w:rPr>
        <w:t>ciento setenta y cuatro 40/100 M.N.)</w:t>
      </w:r>
      <w:r w:rsidRPr="00875530">
        <w:rPr>
          <w:rFonts w:ascii="Palatino Linotype" w:hAnsi="Palatino Linotype"/>
          <w:sz w:val="24"/>
          <w:szCs w:val="24"/>
        </w:rPr>
        <w:t xml:space="preserve">, esto en razón de que el costo es de $.60 (sesenta </w:t>
      </w:r>
      <w:r>
        <w:rPr>
          <w:rFonts w:ascii="Palatino Linotype" w:hAnsi="Palatino Linotype"/>
          <w:sz w:val="24"/>
          <w:szCs w:val="24"/>
        </w:rPr>
        <w:t>centavos)</w:t>
      </w:r>
      <w:r w:rsidRPr="00875530">
        <w:rPr>
          <w:rFonts w:ascii="Palatino Linotype" w:hAnsi="Palatino Linotype"/>
          <w:sz w:val="24"/>
          <w:szCs w:val="24"/>
        </w:rPr>
        <w:t xml:space="preserve">, por el escaneo y digitalización de cada hoja relativa a los </w:t>
      </w:r>
      <w:r>
        <w:rPr>
          <w:rFonts w:ascii="Palatino Linotype" w:hAnsi="Palatino Linotype"/>
          <w:sz w:val="24"/>
          <w:szCs w:val="24"/>
        </w:rPr>
        <w:t>documentos</w:t>
      </w:r>
      <w:r w:rsidRPr="00875530">
        <w:rPr>
          <w:rFonts w:ascii="Palatino Linotype" w:hAnsi="Palatino Linotype"/>
          <w:sz w:val="24"/>
          <w:szCs w:val="24"/>
        </w:rPr>
        <w:t xml:space="preserve">, con la finalidad de que sean entregadas vía electrónica a través del SAIMEX. Para lo cual </w:t>
      </w:r>
      <w:r>
        <w:rPr>
          <w:rFonts w:ascii="Palatino Linotype" w:hAnsi="Palatino Linotype"/>
          <w:sz w:val="24"/>
          <w:szCs w:val="24"/>
        </w:rPr>
        <w:t>una vez que cumpla con el procedimiento que le indicó el Sujeto Obligado en su respuesta, para obtener su línea de captura y así proceder a realizar el pago. Una vez que realice éste lo debe remitir vía correo electrónico a la unidad de transparencia del Sujeto Obligado para que se proceda a la entrega de la información en la modalidad solicitada.</w:t>
      </w:r>
    </w:p>
    <w:p w:rsidR="00A750EA" w:rsidRDefault="00A750EA" w:rsidP="00811217">
      <w:pPr>
        <w:spacing w:before="240" w:after="240" w:line="360" w:lineRule="auto"/>
        <w:jc w:val="both"/>
        <w:rPr>
          <w:rFonts w:ascii="Palatino Linotype" w:hAnsi="Palatino Linotype"/>
          <w:sz w:val="24"/>
          <w:szCs w:val="24"/>
        </w:rPr>
      </w:pPr>
      <w:r w:rsidRPr="00A750EA">
        <w:rPr>
          <w:rFonts w:ascii="Palatino Linotype" w:hAnsi="Palatino Linotype"/>
          <w:sz w:val="24"/>
          <w:szCs w:val="24"/>
        </w:rPr>
        <w:lastRenderedPageBreak/>
        <w:t>“UPVT/205BL11000/559/20182</w:t>
      </w:r>
      <w:r>
        <w:rPr>
          <w:rFonts w:ascii="Palatino Linotype" w:hAnsi="Palatino Linotype"/>
          <w:sz w:val="24"/>
          <w:szCs w:val="24"/>
        </w:rPr>
        <w:t>”</w:t>
      </w:r>
      <w:r w:rsidRPr="00A750EA">
        <w:rPr>
          <w:rFonts w:ascii="Palatino Linotype" w:hAnsi="Palatino Linotype"/>
          <w:sz w:val="24"/>
          <w:szCs w:val="24"/>
        </w:rPr>
        <w:t>, emitido por la Servidora Pública Habilitada de la Dirección de División de Ingeniería en Informática, mediante el cual informó a la Titular de la Unidad de Transparencia, lo siguiente:</w:t>
      </w:r>
    </w:p>
    <w:p w:rsidR="00A750EA" w:rsidRDefault="00A750EA" w:rsidP="00A750EA">
      <w:pPr>
        <w:spacing w:before="240" w:after="240" w:line="360" w:lineRule="auto"/>
        <w:jc w:val="both"/>
        <w:rPr>
          <w:rFonts w:ascii="Palatino Linotype" w:hAnsi="Palatino Linotype"/>
          <w:sz w:val="24"/>
          <w:szCs w:val="24"/>
        </w:rPr>
      </w:pPr>
      <w:r>
        <w:rPr>
          <w:rFonts w:ascii="Palatino Linotype" w:hAnsi="Palatino Linotype"/>
          <w:sz w:val="24"/>
          <w:szCs w:val="24"/>
        </w:rPr>
        <w:t>Que</w:t>
      </w:r>
      <w:r w:rsidRPr="009A7D53">
        <w:rPr>
          <w:rFonts w:ascii="Palatino Linotype" w:hAnsi="Palatino Linotype"/>
          <w:sz w:val="24"/>
          <w:szCs w:val="24"/>
        </w:rPr>
        <w:t xml:space="preserve"> derivado de la búsqueda exhaustiva y razonable en los archivos de dicha Unidad Administrativa</w:t>
      </w:r>
      <w:r>
        <w:rPr>
          <w:rFonts w:ascii="Palatino Linotype" w:hAnsi="Palatino Linotype"/>
          <w:sz w:val="24"/>
          <w:szCs w:val="24"/>
        </w:rPr>
        <w:t>, r</w:t>
      </w:r>
      <w:r w:rsidRPr="009A7D53">
        <w:rPr>
          <w:rFonts w:ascii="Palatino Linotype" w:hAnsi="Palatino Linotype"/>
          <w:sz w:val="24"/>
          <w:szCs w:val="24"/>
        </w:rPr>
        <w:t>especto al nombre</w:t>
      </w:r>
      <w:r w:rsidR="00BC0221">
        <w:rPr>
          <w:rFonts w:ascii="Palatino Linotype" w:hAnsi="Palatino Linotype"/>
          <w:sz w:val="24"/>
          <w:szCs w:val="24"/>
        </w:rPr>
        <w:t xml:space="preserve"> y certificación</w:t>
      </w:r>
      <w:r w:rsidRPr="009A7D53">
        <w:rPr>
          <w:rFonts w:ascii="Palatino Linotype" w:hAnsi="Palatino Linotype"/>
          <w:sz w:val="24"/>
          <w:szCs w:val="24"/>
        </w:rPr>
        <w:t xml:space="preserve"> de los servidores públicos que han impartido asignatura, unidad de aprendizaje, materia o módulo de lengua extranjera y/o inglés</w:t>
      </w:r>
      <w:r>
        <w:rPr>
          <w:rFonts w:ascii="Palatino Linotype" w:hAnsi="Palatino Linotype"/>
          <w:sz w:val="24"/>
          <w:szCs w:val="24"/>
        </w:rPr>
        <w:t xml:space="preserve">, </w:t>
      </w:r>
      <w:r w:rsidR="00BC0221">
        <w:rPr>
          <w:rFonts w:ascii="Palatino Linotype" w:hAnsi="Palatino Linotype"/>
          <w:sz w:val="24"/>
          <w:szCs w:val="24"/>
        </w:rPr>
        <w:t>se encuentra</w:t>
      </w:r>
      <w:r w:rsidRPr="009A7D53">
        <w:rPr>
          <w:rFonts w:ascii="Palatino Linotype" w:hAnsi="Palatino Linotype"/>
          <w:sz w:val="24"/>
          <w:szCs w:val="24"/>
        </w:rPr>
        <w:t xml:space="preserve"> la documentación correspondiente a las cargas horarias, y la certificación del idioma de los servidores públicos</w:t>
      </w:r>
      <w:r>
        <w:rPr>
          <w:rFonts w:ascii="Palatino Linotype" w:hAnsi="Palatino Linotype"/>
          <w:sz w:val="24"/>
          <w:szCs w:val="24"/>
        </w:rPr>
        <w:t xml:space="preserve">; la información señalada corresponde </w:t>
      </w:r>
      <w:r w:rsidR="00BC0221" w:rsidRPr="00BC0221">
        <w:rPr>
          <w:rFonts w:ascii="Palatino Linotype" w:hAnsi="Palatino Linotype"/>
          <w:sz w:val="24"/>
          <w:szCs w:val="24"/>
        </w:rPr>
        <w:t xml:space="preserve">a los años 2009, 2011 y de los periodos enero-abril 2010, septiembre-diciembre 2011, </w:t>
      </w:r>
      <w:r w:rsidR="00BC0221">
        <w:rPr>
          <w:rFonts w:ascii="Palatino Linotype" w:hAnsi="Palatino Linotype"/>
          <w:sz w:val="24"/>
          <w:szCs w:val="24"/>
        </w:rPr>
        <w:t>mayo-</w:t>
      </w:r>
      <w:r w:rsidR="00BC0221" w:rsidRPr="00BC0221">
        <w:rPr>
          <w:rFonts w:ascii="Palatino Linotype" w:hAnsi="Palatino Linotype"/>
          <w:sz w:val="24"/>
          <w:szCs w:val="24"/>
        </w:rPr>
        <w:t>agosto 2013, septiembre diciembre 2013 y enero-abril 2014</w:t>
      </w:r>
      <w:r w:rsidRPr="00A750EA">
        <w:rPr>
          <w:rFonts w:ascii="Palatino Linotype" w:hAnsi="Palatino Linotype"/>
          <w:sz w:val="24"/>
          <w:szCs w:val="24"/>
        </w:rPr>
        <w:t>, las cua</w:t>
      </w:r>
      <w:r w:rsidR="00BC0221">
        <w:rPr>
          <w:rFonts w:ascii="Palatino Linotype" w:hAnsi="Palatino Linotype"/>
          <w:sz w:val="24"/>
          <w:szCs w:val="24"/>
        </w:rPr>
        <w:t xml:space="preserve">les </w:t>
      </w:r>
      <w:r w:rsidRPr="009A7D53">
        <w:rPr>
          <w:rFonts w:ascii="Palatino Linotype" w:hAnsi="Palatino Linotype"/>
          <w:sz w:val="24"/>
          <w:szCs w:val="24"/>
        </w:rPr>
        <w:t xml:space="preserve">se ubican físicamente en los archivos de dicho Departamento, las cuales </w:t>
      </w:r>
      <w:r w:rsidR="00BC0221">
        <w:rPr>
          <w:rFonts w:ascii="Palatino Linotype" w:hAnsi="Palatino Linotype"/>
          <w:sz w:val="24"/>
          <w:szCs w:val="24"/>
        </w:rPr>
        <w:t>contabilizan un total de 247</w:t>
      </w:r>
      <w:r w:rsidRPr="009A7D53">
        <w:rPr>
          <w:rFonts w:ascii="Palatino Linotype" w:hAnsi="Palatino Linotype"/>
          <w:sz w:val="24"/>
          <w:szCs w:val="24"/>
        </w:rPr>
        <w:t xml:space="preserve"> fojas; sin embargo, dicha informaci</w:t>
      </w:r>
      <w:r>
        <w:rPr>
          <w:rFonts w:ascii="Palatino Linotype" w:hAnsi="Palatino Linotype"/>
          <w:sz w:val="24"/>
          <w:szCs w:val="24"/>
        </w:rPr>
        <w:t xml:space="preserve">ón no se encuentra digitalizada y para poder entregar la información en la modalidad adoptada por el recurrente esta debe ser escaneada y digitalizada; razón la cual el Sujeto Obligado le pide al particular </w:t>
      </w:r>
      <w:r w:rsidRPr="00875530">
        <w:rPr>
          <w:rFonts w:ascii="Palatino Linotype" w:hAnsi="Palatino Linotype"/>
          <w:sz w:val="24"/>
          <w:szCs w:val="24"/>
        </w:rPr>
        <w:t>realice</w:t>
      </w:r>
      <w:r>
        <w:rPr>
          <w:rFonts w:ascii="Palatino Linotype" w:hAnsi="Palatino Linotype"/>
          <w:sz w:val="24"/>
          <w:szCs w:val="24"/>
        </w:rPr>
        <w:t xml:space="preserve"> el pago por la cantidad de $1</w:t>
      </w:r>
      <w:r w:rsidR="00BC0221">
        <w:rPr>
          <w:rFonts w:ascii="Palatino Linotype" w:hAnsi="Palatino Linotype"/>
          <w:sz w:val="24"/>
          <w:szCs w:val="24"/>
        </w:rPr>
        <w:t>48</w:t>
      </w:r>
      <w:r>
        <w:rPr>
          <w:rFonts w:ascii="Palatino Linotype" w:hAnsi="Palatino Linotype"/>
          <w:sz w:val="24"/>
          <w:szCs w:val="24"/>
        </w:rPr>
        <w:t>.0</w:t>
      </w:r>
      <w:r w:rsidRPr="00875530">
        <w:rPr>
          <w:rFonts w:ascii="Palatino Linotype" w:hAnsi="Palatino Linotype"/>
          <w:sz w:val="24"/>
          <w:szCs w:val="24"/>
        </w:rPr>
        <w:t>0 (</w:t>
      </w:r>
      <w:r>
        <w:rPr>
          <w:rFonts w:ascii="Palatino Linotype" w:hAnsi="Palatino Linotype"/>
          <w:sz w:val="24"/>
          <w:szCs w:val="24"/>
        </w:rPr>
        <w:t xml:space="preserve">ciento </w:t>
      </w:r>
      <w:r w:rsidR="00BC0221">
        <w:rPr>
          <w:rFonts w:ascii="Palatino Linotype" w:hAnsi="Palatino Linotype"/>
          <w:sz w:val="24"/>
          <w:szCs w:val="24"/>
        </w:rPr>
        <w:t>cuarenta y ocho 0</w:t>
      </w:r>
      <w:r>
        <w:rPr>
          <w:rFonts w:ascii="Palatino Linotype" w:hAnsi="Palatino Linotype"/>
          <w:sz w:val="24"/>
          <w:szCs w:val="24"/>
        </w:rPr>
        <w:t>0/100 M.N.)</w:t>
      </w:r>
      <w:r w:rsidRPr="00875530">
        <w:rPr>
          <w:rFonts w:ascii="Palatino Linotype" w:hAnsi="Palatino Linotype"/>
          <w:sz w:val="24"/>
          <w:szCs w:val="24"/>
        </w:rPr>
        <w:t xml:space="preserve">, esto en razón de que el costo es de $.60 (sesenta </w:t>
      </w:r>
      <w:r>
        <w:rPr>
          <w:rFonts w:ascii="Palatino Linotype" w:hAnsi="Palatino Linotype"/>
          <w:sz w:val="24"/>
          <w:szCs w:val="24"/>
        </w:rPr>
        <w:t>centavos)</w:t>
      </w:r>
      <w:r w:rsidRPr="00875530">
        <w:rPr>
          <w:rFonts w:ascii="Palatino Linotype" w:hAnsi="Palatino Linotype"/>
          <w:sz w:val="24"/>
          <w:szCs w:val="24"/>
        </w:rPr>
        <w:t xml:space="preserve">, por el escaneo y digitalización de cada hoja relativa a los </w:t>
      </w:r>
      <w:r>
        <w:rPr>
          <w:rFonts w:ascii="Palatino Linotype" w:hAnsi="Palatino Linotype"/>
          <w:sz w:val="24"/>
          <w:szCs w:val="24"/>
        </w:rPr>
        <w:t>documentos</w:t>
      </w:r>
      <w:r w:rsidRPr="00875530">
        <w:rPr>
          <w:rFonts w:ascii="Palatino Linotype" w:hAnsi="Palatino Linotype"/>
          <w:sz w:val="24"/>
          <w:szCs w:val="24"/>
        </w:rPr>
        <w:t xml:space="preserve">, con la finalidad de que sean entregadas vía electrónica a través del SAIMEX. Para lo cual </w:t>
      </w:r>
      <w:r>
        <w:rPr>
          <w:rFonts w:ascii="Palatino Linotype" w:hAnsi="Palatino Linotype"/>
          <w:sz w:val="24"/>
          <w:szCs w:val="24"/>
        </w:rPr>
        <w:t>una vez que cumpla con el procedimiento que le indicó el Sujeto Obligado en su respuesta, para obtener su línea de captura y así proceder a realizar el pago. Una vez que realice éste lo debe remitir vía correo electrónico a la unidad de transparencia del Sujeto Obligado para que se proceda a la entrega de la información en la modalidad solicitada.</w:t>
      </w:r>
    </w:p>
    <w:p w:rsidR="00C378E0" w:rsidRPr="00875530" w:rsidRDefault="00A5140D" w:rsidP="00B72322">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lastRenderedPageBreak/>
        <w:t>Derivado de la inconformidad de la parte recurrente y ante la ratificación de la respuesta por parte del Sujeto Obligado, la Comisionada ponente argumentó en la resolución que se comenta que no</w:t>
      </w:r>
      <w:r w:rsidR="00875530" w:rsidRPr="00875530">
        <w:rPr>
          <w:rFonts w:ascii="Palatino Linotype" w:hAnsi="Palatino Linotype"/>
          <w:sz w:val="24"/>
          <w:szCs w:val="24"/>
        </w:rPr>
        <w:t xml:space="preserve"> existe obligatoriedad para la Universidad Politécnica del Valle de Toluca</w:t>
      </w:r>
      <w:r w:rsidRPr="00875530">
        <w:rPr>
          <w:rFonts w:ascii="Palatino Linotype" w:hAnsi="Palatino Linotype"/>
          <w:sz w:val="24"/>
          <w:szCs w:val="24"/>
        </w:rPr>
        <w:t xml:space="preserve"> </w:t>
      </w:r>
      <w:r w:rsidRPr="00875530">
        <w:rPr>
          <w:rFonts w:ascii="Palatino Linotype" w:hAnsi="Palatino Linotype" w:cs="Arial"/>
          <w:sz w:val="24"/>
          <w:szCs w:val="24"/>
        </w:rPr>
        <w:t xml:space="preserve">para contar con la información de forma digitalizada, por lo que se considera procedente el cobro en términos </w:t>
      </w:r>
      <w:r w:rsidR="00875530">
        <w:rPr>
          <w:rFonts w:ascii="Palatino Linotype" w:hAnsi="Palatino Linotype" w:cs="Arial"/>
          <w:sz w:val="24"/>
          <w:szCs w:val="24"/>
        </w:rPr>
        <w:t>de lo que establece el artículo</w:t>
      </w:r>
      <w:r w:rsidR="00875530" w:rsidRPr="00875530">
        <w:rPr>
          <w:rFonts w:ascii="Palatino Linotype" w:hAnsi="Palatino Linotype" w:cs="Arial"/>
          <w:sz w:val="24"/>
          <w:szCs w:val="24"/>
        </w:rPr>
        <w:t xml:space="preserve"> 4.22 del Reglamento de la Ley de Transparencia y Acceso a la Información Pública del Estado de México y Municipios el cual se encuentra relacionado con el artículo 73, fracción VI del Código Financiero del Estado de México</w:t>
      </w:r>
      <w:r w:rsidRPr="00875530">
        <w:rPr>
          <w:rFonts w:ascii="Palatino Linotype" w:hAnsi="Palatino Linotype" w:cs="Arial"/>
          <w:sz w:val="24"/>
          <w:szCs w:val="24"/>
        </w:rPr>
        <w:t>.</w:t>
      </w:r>
    </w:p>
    <w:p w:rsidR="00875530" w:rsidRPr="00875530" w:rsidRDefault="00875530" w:rsidP="00875530">
      <w:pPr>
        <w:pStyle w:val="Prrafodelista"/>
        <w:autoSpaceDE w:val="0"/>
        <w:autoSpaceDN w:val="0"/>
        <w:adjustRightInd w:val="0"/>
        <w:spacing w:before="240" w:line="360" w:lineRule="auto"/>
        <w:ind w:left="0"/>
        <w:jc w:val="both"/>
        <w:rPr>
          <w:rFonts w:ascii="Palatino Linotype" w:hAnsi="Palatino Linotype" w:cs="Arial"/>
          <w:sz w:val="24"/>
          <w:szCs w:val="24"/>
        </w:rPr>
      </w:pPr>
      <w:r>
        <w:rPr>
          <w:rFonts w:ascii="Palatino Linotype" w:hAnsi="Palatino Linotype" w:cs="Arial"/>
          <w:color w:val="000000" w:themeColor="text1"/>
          <w:sz w:val="24"/>
          <w:szCs w:val="24"/>
        </w:rPr>
        <w:t>E</w:t>
      </w:r>
      <w:r w:rsidRPr="00875530">
        <w:rPr>
          <w:rFonts w:ascii="Palatino Linotype" w:hAnsi="Palatino Linotype" w:cs="Arial"/>
          <w:color w:val="000000" w:themeColor="text1"/>
          <w:sz w:val="24"/>
          <w:szCs w:val="24"/>
        </w:rPr>
        <w:t xml:space="preserve">l </w:t>
      </w:r>
      <w:r w:rsidRPr="00875530">
        <w:rPr>
          <w:rFonts w:ascii="Palatino Linotype" w:hAnsi="Palatino Linotype" w:cs="Arial"/>
          <w:b/>
          <w:color w:val="000000" w:themeColor="text1"/>
          <w:sz w:val="24"/>
          <w:szCs w:val="24"/>
        </w:rPr>
        <w:t>Sujeto Obligado</w:t>
      </w:r>
      <w:r w:rsidRPr="00875530">
        <w:rPr>
          <w:rFonts w:ascii="Palatino Linotype" w:hAnsi="Palatino Linotype" w:cs="Arial"/>
          <w:color w:val="000000" w:themeColor="text1"/>
          <w:sz w:val="24"/>
          <w:szCs w:val="24"/>
        </w:rPr>
        <w:t>, manifestó poseer dicha información pero solo de manera</w:t>
      </w:r>
      <w:r w:rsidR="00EC312D">
        <w:rPr>
          <w:rFonts w:ascii="Palatino Linotype" w:hAnsi="Palatino Linotype" w:cs="Arial"/>
          <w:color w:val="000000" w:themeColor="text1"/>
          <w:sz w:val="24"/>
          <w:szCs w:val="24"/>
        </w:rPr>
        <w:t xml:space="preserve"> física la cual consta en 624, 290 y 247</w:t>
      </w:r>
      <w:r w:rsidRPr="00875530">
        <w:rPr>
          <w:rFonts w:ascii="Palatino Linotype" w:hAnsi="Palatino Linotype" w:cs="Arial"/>
          <w:color w:val="000000" w:themeColor="text1"/>
          <w:sz w:val="24"/>
          <w:szCs w:val="24"/>
        </w:rPr>
        <w:t xml:space="preserve"> fojas</w:t>
      </w:r>
      <w:r w:rsidR="00EC312D">
        <w:rPr>
          <w:rFonts w:ascii="Palatino Linotype" w:hAnsi="Palatino Linotype" w:cs="Arial"/>
          <w:color w:val="000000" w:themeColor="text1"/>
          <w:sz w:val="24"/>
          <w:szCs w:val="24"/>
        </w:rPr>
        <w:t xml:space="preserve"> respectivamente</w:t>
      </w:r>
      <w:r w:rsidRPr="00875530">
        <w:rPr>
          <w:rFonts w:ascii="Palatino Linotype" w:hAnsi="Palatino Linotype" w:cs="Arial"/>
          <w:color w:val="000000" w:themeColor="text1"/>
          <w:sz w:val="24"/>
          <w:szCs w:val="24"/>
        </w:rPr>
        <w:t xml:space="preserve">, bajo la fundamentación legal antes invocada, resulta procedente que la información solicitada genere un costo por su digitalización toda vez que, el </w:t>
      </w:r>
      <w:r w:rsidRPr="00875530">
        <w:rPr>
          <w:rFonts w:ascii="Palatino Linotype" w:hAnsi="Palatino Linotype" w:cs="Arial"/>
          <w:b/>
          <w:color w:val="000000" w:themeColor="text1"/>
          <w:sz w:val="24"/>
          <w:szCs w:val="24"/>
        </w:rPr>
        <w:t>Sujeto Obligado</w:t>
      </w:r>
      <w:r w:rsidRPr="00875530">
        <w:rPr>
          <w:rFonts w:ascii="Palatino Linotype" w:hAnsi="Palatino Linotype" w:cs="Arial"/>
          <w:color w:val="000000" w:themeColor="text1"/>
          <w:sz w:val="24"/>
          <w:szCs w:val="24"/>
        </w:rPr>
        <w:t xml:space="preserve"> atendió debidamente la solicitud, además de que la información solicitada exced</w:t>
      </w:r>
      <w:r w:rsidR="00802B86">
        <w:rPr>
          <w:rFonts w:ascii="Palatino Linotype" w:hAnsi="Palatino Linotype" w:cs="Arial"/>
          <w:color w:val="000000" w:themeColor="text1"/>
          <w:sz w:val="24"/>
          <w:szCs w:val="24"/>
        </w:rPr>
        <w:t>e la cantidad de veinte</w:t>
      </w:r>
      <w:r w:rsidRPr="00875530">
        <w:rPr>
          <w:rFonts w:ascii="Palatino Linotype" w:hAnsi="Palatino Linotype" w:cs="Arial"/>
          <w:color w:val="000000" w:themeColor="text1"/>
          <w:sz w:val="24"/>
          <w:szCs w:val="24"/>
        </w:rPr>
        <w:t xml:space="preserve"> hojas y, no es una fuente obligacional común ni específica que lo constriña a poseer la información digitalizada; de ahí que, requerir el pago por la digitalización de la información solicitada no </w:t>
      </w:r>
      <w:r w:rsidRPr="00875530">
        <w:rPr>
          <w:rFonts w:ascii="Palatino Linotype" w:hAnsi="Palatino Linotype" w:cs="Arial"/>
          <w:sz w:val="24"/>
          <w:szCs w:val="24"/>
        </w:rPr>
        <w:t xml:space="preserve">viola los derechos de la </w:t>
      </w:r>
      <w:r w:rsidRPr="00875530">
        <w:rPr>
          <w:rFonts w:ascii="Palatino Linotype" w:hAnsi="Palatino Linotype" w:cs="Arial"/>
          <w:b/>
          <w:sz w:val="24"/>
          <w:szCs w:val="24"/>
        </w:rPr>
        <w:t>Recurrente</w:t>
      </w:r>
      <w:r w:rsidRPr="00875530">
        <w:rPr>
          <w:rFonts w:ascii="Palatino Linotype" w:hAnsi="Palatino Linotype" w:cs="Arial"/>
          <w:sz w:val="24"/>
          <w:szCs w:val="24"/>
        </w:rPr>
        <w:t xml:space="preserve">, toda vez que el </w:t>
      </w:r>
      <w:r w:rsidRPr="00875530">
        <w:rPr>
          <w:rFonts w:ascii="Palatino Linotype" w:hAnsi="Palatino Linotype" w:cs="Arial"/>
          <w:b/>
          <w:sz w:val="24"/>
          <w:szCs w:val="24"/>
        </w:rPr>
        <w:t>Sujeto Obligado</w:t>
      </w:r>
      <w:r w:rsidR="00EA7FE7">
        <w:rPr>
          <w:rFonts w:ascii="Palatino Linotype" w:hAnsi="Palatino Linotype" w:cs="Arial"/>
          <w:sz w:val="24"/>
          <w:szCs w:val="24"/>
        </w:rPr>
        <w:t xml:space="preserve"> fundamentó y motivó</w:t>
      </w:r>
      <w:r w:rsidRPr="00875530">
        <w:rPr>
          <w:rFonts w:ascii="Palatino Linotype" w:hAnsi="Palatino Linotype" w:cs="Arial"/>
          <w:sz w:val="24"/>
          <w:szCs w:val="24"/>
        </w:rPr>
        <w:t xml:space="preserve"> dicho cobro</w:t>
      </w:r>
      <w:r>
        <w:rPr>
          <w:rFonts w:ascii="Palatino Linotype" w:hAnsi="Palatino Linotype" w:cs="Arial"/>
          <w:color w:val="000000" w:themeColor="text1"/>
          <w:sz w:val="24"/>
          <w:szCs w:val="24"/>
        </w:rPr>
        <w:t xml:space="preserve">, aunado a que el mismo </w:t>
      </w:r>
      <w:r w:rsidRPr="00875530">
        <w:rPr>
          <w:rFonts w:ascii="Palatino Linotype" w:hAnsi="Palatino Linotype" w:cs="Arial"/>
          <w:sz w:val="24"/>
          <w:szCs w:val="24"/>
        </w:rPr>
        <w:t>indicó el mecanismo para efectuar el referido pago, y manifestó que una vez acreditado dicho pago, entregará la información solicitada dentro del término legal.</w:t>
      </w:r>
    </w:p>
    <w:p w:rsidR="00875530" w:rsidRDefault="00875530" w:rsidP="00875530">
      <w:pPr>
        <w:pStyle w:val="Prrafodelista"/>
        <w:autoSpaceDE w:val="0"/>
        <w:autoSpaceDN w:val="0"/>
        <w:adjustRightInd w:val="0"/>
        <w:spacing w:before="240" w:line="360" w:lineRule="auto"/>
        <w:ind w:left="0"/>
        <w:jc w:val="both"/>
        <w:rPr>
          <w:rFonts w:ascii="Palatino Linotype" w:hAnsi="Palatino Linotype" w:cs="Arial"/>
          <w:color w:val="000000" w:themeColor="text1"/>
          <w:sz w:val="24"/>
          <w:szCs w:val="24"/>
        </w:rPr>
      </w:pPr>
    </w:p>
    <w:p w:rsidR="00EC312D" w:rsidRDefault="00EC312D" w:rsidP="00EC312D">
      <w:pPr>
        <w:widowControl w:val="0"/>
        <w:autoSpaceDE w:val="0"/>
        <w:autoSpaceDN w:val="0"/>
        <w:adjustRightInd w:val="0"/>
        <w:spacing w:after="12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Cabe mencionar que la ponencia resolutoria determinó ordenar la información faltante respecto al nombre y certificación </w:t>
      </w:r>
      <w:r w:rsidRPr="00EC312D">
        <w:rPr>
          <w:rFonts w:ascii="Palatino Linotype" w:hAnsi="Palatino Linotype" w:cs="Arial"/>
          <w:color w:val="000000" w:themeColor="text1"/>
          <w:sz w:val="24"/>
          <w:szCs w:val="24"/>
        </w:rPr>
        <w:t xml:space="preserve">de los servidores públicos que han impartido asignatura, unidad de aprendizaje, materia o módulo de lengua </w:t>
      </w:r>
      <w:r w:rsidRPr="00EC312D">
        <w:rPr>
          <w:rFonts w:ascii="Palatino Linotype" w:hAnsi="Palatino Linotype" w:cs="Arial"/>
          <w:color w:val="000000" w:themeColor="text1"/>
          <w:sz w:val="24"/>
          <w:szCs w:val="24"/>
        </w:rPr>
        <w:lastRenderedPageBreak/>
        <w:t>extranjera y/o inglés</w:t>
      </w:r>
      <w:r>
        <w:rPr>
          <w:rFonts w:ascii="Palatino Linotype" w:hAnsi="Palatino Linotype" w:cs="Arial"/>
          <w:color w:val="000000" w:themeColor="text1"/>
          <w:sz w:val="24"/>
          <w:szCs w:val="24"/>
        </w:rPr>
        <w:t xml:space="preserve"> del periodo comprendido del </w:t>
      </w:r>
      <w:r w:rsidRPr="00EC312D">
        <w:rPr>
          <w:rFonts w:ascii="Palatino Linotype" w:hAnsi="Palatino Linotype" w:cs="Arial"/>
          <w:color w:val="000000" w:themeColor="text1"/>
          <w:sz w:val="24"/>
          <w:szCs w:val="24"/>
        </w:rPr>
        <w:t>11 de septiembre de 2006 a diciembre de 2009 y de m</w:t>
      </w:r>
      <w:r>
        <w:rPr>
          <w:rFonts w:ascii="Palatino Linotype" w:hAnsi="Palatino Linotype" w:cs="Arial"/>
          <w:color w:val="000000" w:themeColor="text1"/>
          <w:sz w:val="24"/>
          <w:szCs w:val="24"/>
        </w:rPr>
        <w:t xml:space="preserve">ayo de 2010 a diciembre de 201, y </w:t>
      </w:r>
      <w:r w:rsidRPr="00EC312D">
        <w:rPr>
          <w:rFonts w:ascii="Palatino Linotype" w:hAnsi="Palatino Linotype" w:cs="Arial"/>
          <w:color w:val="000000" w:themeColor="text1"/>
          <w:sz w:val="24"/>
          <w:szCs w:val="24"/>
        </w:rPr>
        <w:t>del 11 de septiem</w:t>
      </w:r>
      <w:r>
        <w:rPr>
          <w:rFonts w:ascii="Palatino Linotype" w:hAnsi="Palatino Linotype" w:cs="Arial"/>
          <w:color w:val="000000" w:themeColor="text1"/>
          <w:sz w:val="24"/>
          <w:szCs w:val="24"/>
        </w:rPr>
        <w:t>bre de 2006 a diciembre de 2011, respectivamente y que esta información no tendría consto por no advertirla el Sujeto Obligado en su respuesta.</w:t>
      </w:r>
    </w:p>
    <w:p w:rsidR="00875530" w:rsidRPr="00875530" w:rsidRDefault="00802B86" w:rsidP="00875530">
      <w:pPr>
        <w:pStyle w:val="Prrafodelista"/>
        <w:autoSpaceDE w:val="0"/>
        <w:autoSpaceDN w:val="0"/>
        <w:adjustRightInd w:val="0"/>
        <w:spacing w:before="240" w:line="360" w:lineRule="auto"/>
        <w:ind w:left="0"/>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Razones que motivaron</w:t>
      </w:r>
      <w:r w:rsidR="00875530">
        <w:rPr>
          <w:rFonts w:ascii="Palatino Linotype" w:hAnsi="Palatino Linotype" w:cs="Arial"/>
          <w:color w:val="000000" w:themeColor="text1"/>
          <w:sz w:val="24"/>
          <w:szCs w:val="24"/>
        </w:rPr>
        <w:t xml:space="preserve"> a la comisionada </w:t>
      </w:r>
      <w:r w:rsidR="00424515">
        <w:rPr>
          <w:rFonts w:ascii="Palatino Linotype" w:hAnsi="Palatino Linotype" w:cs="Arial"/>
          <w:color w:val="000000" w:themeColor="text1"/>
          <w:sz w:val="24"/>
          <w:szCs w:val="24"/>
        </w:rPr>
        <w:t xml:space="preserve">a tener por colmando parcialmente el derecho de acceso a la información del particular con </w:t>
      </w:r>
      <w:r w:rsidR="00875530">
        <w:rPr>
          <w:rFonts w:ascii="Palatino Linotype" w:hAnsi="Palatino Linotype" w:cs="Arial"/>
          <w:color w:val="000000" w:themeColor="text1"/>
          <w:sz w:val="24"/>
          <w:szCs w:val="24"/>
        </w:rPr>
        <w:t>la respuesta del Sujeto Obligado</w:t>
      </w:r>
      <w:r w:rsidR="00EA7FE7">
        <w:rPr>
          <w:rFonts w:ascii="Palatino Linotype" w:hAnsi="Palatino Linotype" w:cs="Arial"/>
          <w:color w:val="000000" w:themeColor="text1"/>
          <w:sz w:val="24"/>
          <w:szCs w:val="24"/>
        </w:rPr>
        <w:t xml:space="preserve"> en cuanto </w:t>
      </w:r>
      <w:r w:rsidR="00424515">
        <w:rPr>
          <w:rFonts w:ascii="Palatino Linotype" w:hAnsi="Palatino Linotype" w:cs="Arial"/>
          <w:color w:val="000000" w:themeColor="text1"/>
          <w:sz w:val="24"/>
          <w:szCs w:val="24"/>
        </w:rPr>
        <w:t xml:space="preserve">al nombre y certificación </w:t>
      </w:r>
      <w:r w:rsidR="00424515" w:rsidRPr="00EC312D">
        <w:rPr>
          <w:rFonts w:ascii="Palatino Linotype" w:hAnsi="Palatino Linotype" w:cs="Arial"/>
          <w:color w:val="000000" w:themeColor="text1"/>
          <w:sz w:val="24"/>
          <w:szCs w:val="24"/>
        </w:rPr>
        <w:t>de los servidores públicos que han impartido asignatura, unidad de aprendizaje, materia o módulo de lengua extranjera y/o inglés</w:t>
      </w:r>
      <w:r w:rsidR="008049A1">
        <w:rPr>
          <w:rFonts w:ascii="Palatino Linotype" w:hAnsi="Palatino Linotype" w:cs="Arial"/>
          <w:color w:val="000000" w:themeColor="text1"/>
          <w:sz w:val="24"/>
          <w:szCs w:val="24"/>
        </w:rPr>
        <w:t>,</w:t>
      </w:r>
      <w:r w:rsidR="00875530">
        <w:rPr>
          <w:rFonts w:ascii="Palatino Linotype" w:hAnsi="Palatino Linotype" w:cs="Arial"/>
          <w:color w:val="000000" w:themeColor="text1"/>
          <w:sz w:val="24"/>
          <w:szCs w:val="24"/>
        </w:rPr>
        <w:t xml:space="preserve"> avalando el cobro por el escaneo y digitalizaci</w:t>
      </w:r>
      <w:r w:rsidR="00424515">
        <w:rPr>
          <w:rFonts w:ascii="Palatino Linotype" w:hAnsi="Palatino Linotype" w:cs="Arial"/>
          <w:color w:val="000000" w:themeColor="text1"/>
          <w:sz w:val="24"/>
          <w:szCs w:val="24"/>
        </w:rPr>
        <w:t>ón de la información solicitada, únicamente del periodo informado por el Sujeto Obligado en su respuesta, más no así de la información faltante.</w:t>
      </w:r>
    </w:p>
    <w:p w:rsidR="00C378E0" w:rsidRPr="00875530" w:rsidRDefault="008049A1" w:rsidP="00B72322">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a</w:t>
      </w:r>
      <w:r w:rsidR="00FC7545">
        <w:rPr>
          <w:rFonts w:ascii="Palatino Linotype" w:hAnsi="Palatino Linotype" w:cs="Arial"/>
          <w:sz w:val="24"/>
          <w:szCs w:val="24"/>
        </w:rPr>
        <w:t>sí que el</w:t>
      </w:r>
      <w:r w:rsidR="00BC6CAA" w:rsidRPr="00875530">
        <w:rPr>
          <w:rFonts w:ascii="Palatino Linotype" w:hAnsi="Palatino Linotype" w:cs="Arial"/>
          <w:sz w:val="24"/>
          <w:szCs w:val="24"/>
        </w:rPr>
        <w:t xml:space="preserve"> suscrito, no comparte en su totalidad lo argumentado en la resolución aprobada por el Pleno de este Órgano Garante, en concreto en lo relativo a la factibilidad del cobro por la reproducción o escaneo de la información a entregar.</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Para argumentar lo anterior, es preciso referir que la fracción II del artículo 2 de la Ley de Transparencia y Acceso a la Información Pública del Estado de México y Municipios, prevé que son objetivos de la misma proveer lo necesario para garantizar a toda persona el derecho de acceso a la información pública, a través de procedimientos sencillos, expeditos, oportunos y </w:t>
      </w:r>
      <w:r w:rsidRPr="00875530">
        <w:rPr>
          <w:rFonts w:ascii="Palatino Linotype" w:hAnsi="Palatino Linotype" w:cs="Arial"/>
          <w:b/>
          <w:sz w:val="24"/>
          <w:szCs w:val="24"/>
        </w:rPr>
        <w:t xml:space="preserve">gratuitos, </w:t>
      </w:r>
      <w:r w:rsidRPr="00875530">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w:t>
      </w:r>
      <w:r w:rsidR="00EA7FE7">
        <w:rPr>
          <w:rFonts w:ascii="Palatino Linotype" w:hAnsi="Palatino Linotype" w:cs="Arial"/>
          <w:sz w:val="24"/>
          <w:szCs w:val="24"/>
        </w:rPr>
        <w:t>el</w:t>
      </w:r>
      <w:r w:rsidR="002800C4">
        <w:rPr>
          <w:rFonts w:ascii="Palatino Linotype" w:hAnsi="Palatino Linotype" w:cs="Arial"/>
          <w:sz w:val="24"/>
          <w:szCs w:val="24"/>
        </w:rPr>
        <w:t xml:space="preserve"> envío</w:t>
      </w:r>
      <w:r w:rsidRPr="00875530">
        <w:rPr>
          <w:rFonts w:ascii="Palatino Linotype" w:hAnsi="Palatino Linotype" w:cs="Arial"/>
          <w:sz w:val="24"/>
          <w:szCs w:val="24"/>
        </w:rPr>
        <w:t xml:space="preserve"> de conformidad con los derechos, productos y </w:t>
      </w:r>
      <w:r w:rsidRPr="00875530">
        <w:rPr>
          <w:rFonts w:ascii="Palatino Linotype" w:hAnsi="Palatino Linotype" w:cs="Arial"/>
          <w:sz w:val="24"/>
          <w:szCs w:val="24"/>
        </w:rPr>
        <w:lastRenderedPageBreak/>
        <w:t>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BC6CAA"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3C7531" w:rsidRPr="00875530" w:rsidRDefault="00BC6CAA" w:rsidP="00B72322">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excepciones se procederá al cobro para la entrega de la información, lo cual ocurrirá </w:t>
      </w:r>
      <w:r w:rsidR="003C7531" w:rsidRPr="00875530">
        <w:rPr>
          <w:rFonts w:ascii="Palatino Linotype" w:hAnsi="Palatino Linotype" w:cs="Arial"/>
          <w:sz w:val="24"/>
          <w:szCs w:val="24"/>
        </w:rPr>
        <w:t xml:space="preserve"> en caso de que se tenga que generar un gasto por la reproducción, por la modalidad de entrega solicitada, o por el envió, lo cual a su vez se relaciona con lo establecido en el artículo </w:t>
      </w:r>
      <w:r w:rsidR="003C7531" w:rsidRPr="00875530">
        <w:rPr>
          <w:rFonts w:ascii="Palatino Linotype" w:hAnsi="Palatino Linotype" w:cs="Arial"/>
          <w:sz w:val="24"/>
          <w:szCs w:val="24"/>
        </w:rPr>
        <w:lastRenderedPageBreak/>
        <w:t>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“Artículo 174. En caso de existir costos para obtener la información</w:t>
      </w:r>
      <w:r w:rsidRPr="00875530">
        <w:rPr>
          <w:rFonts w:ascii="Palatino Linotype" w:hAnsi="Palatino Linotype" w:cs="Arial"/>
          <w:bCs/>
          <w:i/>
          <w:sz w:val="24"/>
          <w:szCs w:val="24"/>
        </w:rPr>
        <w:t xml:space="preserve"> deberán cubrirse de manera previa a la entrega y </w:t>
      </w:r>
      <w:r w:rsidRPr="00875530">
        <w:rPr>
          <w:rFonts w:ascii="Palatino Linotype" w:hAnsi="Palatino Linotype" w:cs="Arial"/>
          <w:b/>
          <w:bCs/>
          <w:i/>
          <w:sz w:val="24"/>
          <w:szCs w:val="24"/>
        </w:rPr>
        <w:t>no podrán ser superiores a la suma de</w:t>
      </w:r>
      <w:r w:rsidRPr="00875530">
        <w:rPr>
          <w:rFonts w:ascii="Palatino Linotype" w:hAnsi="Palatino Linotype" w:cs="Arial"/>
          <w:bCs/>
          <w:i/>
          <w:sz w:val="24"/>
          <w:szCs w:val="24"/>
        </w:rPr>
        <w:t>:</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los materiales utilizados en la reproducción</w:t>
      </w:r>
      <w:r w:rsidRPr="00875530">
        <w:rPr>
          <w:rFonts w:ascii="Palatino Linotype" w:hAnsi="Palatino Linotype" w:cs="Arial"/>
          <w:bCs/>
          <w:i/>
          <w:sz w:val="24"/>
          <w:szCs w:val="24"/>
        </w:rPr>
        <w:t xml:space="preserve"> de la información;</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costo de envío</w:t>
      </w:r>
      <w:r w:rsidRPr="00875530">
        <w:rPr>
          <w:rFonts w:ascii="Palatino Linotype" w:hAnsi="Palatino Linotype" w:cs="Arial"/>
          <w:bCs/>
          <w:i/>
          <w:sz w:val="24"/>
          <w:szCs w:val="24"/>
        </w:rPr>
        <w:t>, en su caso; y</w:t>
      </w:r>
    </w:p>
    <w:p w:rsidR="003C7531" w:rsidRPr="00875530" w:rsidRDefault="003C7531" w:rsidP="003C7531">
      <w:pPr>
        <w:autoSpaceDE w:val="0"/>
        <w:autoSpaceDN w:val="0"/>
        <w:adjustRightInd w:val="0"/>
        <w:spacing w:line="240" w:lineRule="auto"/>
        <w:ind w:left="851" w:right="902"/>
        <w:jc w:val="both"/>
        <w:rPr>
          <w:rFonts w:ascii="Palatino Linotype" w:hAnsi="Palatino Linotype" w:cs="Arial"/>
          <w:bCs/>
          <w:i/>
          <w:sz w:val="24"/>
          <w:szCs w:val="24"/>
        </w:rPr>
      </w:pPr>
      <w:r w:rsidRPr="00875530">
        <w:rPr>
          <w:rFonts w:ascii="Palatino Linotype" w:hAnsi="Palatino Linotype" w:cs="Arial"/>
          <w:b/>
          <w:bCs/>
          <w:i/>
          <w:sz w:val="24"/>
          <w:szCs w:val="24"/>
        </w:rPr>
        <w:t>III.</w:t>
      </w:r>
      <w:r w:rsidRPr="00875530">
        <w:rPr>
          <w:rFonts w:ascii="Palatino Linotype" w:hAnsi="Palatino Linotype" w:cs="Arial"/>
          <w:bCs/>
          <w:i/>
          <w:sz w:val="24"/>
          <w:szCs w:val="24"/>
        </w:rPr>
        <w:t xml:space="preserve"> </w:t>
      </w:r>
      <w:r w:rsidRPr="00875530">
        <w:rPr>
          <w:rFonts w:ascii="Palatino Linotype" w:hAnsi="Palatino Linotype" w:cs="Arial"/>
          <w:b/>
          <w:bCs/>
          <w:i/>
          <w:sz w:val="24"/>
          <w:szCs w:val="24"/>
        </w:rPr>
        <w:t>El pago de la certificación de los documentos</w:t>
      </w:r>
      <w:r w:rsidRPr="00875530">
        <w:rPr>
          <w:rFonts w:ascii="Palatino Linotype" w:hAnsi="Palatino Linotype" w:cs="Arial"/>
          <w:bCs/>
          <w:i/>
          <w:sz w:val="24"/>
          <w:szCs w:val="24"/>
        </w:rPr>
        <w:t>, cuando proceda.</w:t>
      </w:r>
    </w:p>
    <w:p w:rsidR="00BC6CAA" w:rsidRPr="00875530" w:rsidRDefault="003C7531" w:rsidP="003C7531">
      <w:pPr>
        <w:spacing w:before="240" w:after="240" w:line="240" w:lineRule="auto"/>
        <w:ind w:left="851" w:right="902"/>
        <w:jc w:val="both"/>
        <w:rPr>
          <w:rFonts w:ascii="Palatino Linotype" w:hAnsi="Palatino Linotype" w:cs="Arial"/>
          <w:sz w:val="24"/>
          <w:szCs w:val="24"/>
        </w:rPr>
      </w:pPr>
      <w:r w:rsidRPr="00875530">
        <w:rPr>
          <w:rFonts w:ascii="Palatino Linotype" w:hAnsi="Palatino Linotype" w:cs="Arial"/>
          <w:bCs/>
          <w:i/>
          <w:sz w:val="24"/>
          <w:szCs w:val="24"/>
        </w:rPr>
        <w:t xml:space="preserve">Las cuotas de los derechos aplicables deberán establecerse, en su caso, en el </w:t>
      </w:r>
      <w:r w:rsidRPr="00875530">
        <w:rPr>
          <w:rFonts w:ascii="Palatino Linotype" w:hAnsi="Palatino Linotype" w:cs="Arial"/>
          <w:b/>
          <w:bCs/>
          <w:i/>
          <w:sz w:val="24"/>
          <w:szCs w:val="24"/>
        </w:rPr>
        <w:t>Código Financiero del Estado de México y Municipios</w:t>
      </w:r>
      <w:r w:rsidRPr="00875530">
        <w:rPr>
          <w:rFonts w:ascii="Palatino Linotype" w:hAnsi="Palatino Linotype" w:cs="Arial"/>
          <w:bCs/>
          <w:i/>
          <w:sz w:val="24"/>
          <w:szCs w:val="24"/>
        </w:rPr>
        <w:t xml:space="preserve"> y demás disposiciones jurídicas aplicables, las cuales se publicarán en los sitios de internet de los sujetos obligados…”</w:t>
      </w:r>
      <w:r w:rsidRPr="00875530">
        <w:rPr>
          <w:rFonts w:ascii="Palatino Linotype" w:hAnsi="Palatino Linotype" w:cs="Arial"/>
          <w:sz w:val="24"/>
          <w:szCs w:val="24"/>
        </w:rPr>
        <w:t xml:space="preserve"> </w:t>
      </w:r>
    </w:p>
    <w:p w:rsidR="00A5140D" w:rsidRPr="00875530" w:rsidRDefault="003C7531" w:rsidP="00B72322">
      <w:pPr>
        <w:spacing w:before="240" w:after="240" w:line="360" w:lineRule="auto"/>
        <w:jc w:val="both"/>
        <w:rPr>
          <w:rFonts w:ascii="Palatino Linotype" w:hAnsi="Palatino Linotype"/>
          <w:sz w:val="24"/>
          <w:szCs w:val="24"/>
        </w:rPr>
      </w:pPr>
      <w:r w:rsidRPr="00875530">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ya no debe perderse de vista que la parte solicitante requirió la información a través del </w:t>
      </w:r>
      <w:r w:rsidR="004873F6" w:rsidRPr="00875530">
        <w:rPr>
          <w:rFonts w:ascii="Palatino Linotype" w:hAnsi="Palatino Linotype"/>
          <w:sz w:val="24"/>
          <w:szCs w:val="24"/>
        </w:rPr>
        <w:t>SAIMEX</w:t>
      </w:r>
      <w:r w:rsidRPr="00875530">
        <w:rPr>
          <w:rFonts w:ascii="Palatino Linotype" w:hAnsi="Palatino Linotype"/>
          <w:sz w:val="24"/>
          <w:szCs w:val="24"/>
        </w:rPr>
        <w:t>, por lo que ello únicamente implica la digitalización o escaneo de la información a entregar</w:t>
      </w:r>
      <w:r w:rsidR="00BF34FC" w:rsidRPr="00875530">
        <w:rPr>
          <w:rFonts w:ascii="Palatino Linotype" w:hAnsi="Palatino Linotype"/>
          <w:sz w:val="24"/>
          <w:szCs w:val="24"/>
        </w:rPr>
        <w:t xml:space="preserve">, lo cual no conlleva la utilización de materiales que generen un costo para el Sujeto Obligado, como el caso por ejemplo de la emisión de copias; así tampoco se genera un gasto por el envió de la información, ya que una de la </w:t>
      </w:r>
      <w:r w:rsidR="00BF34FC" w:rsidRPr="00875530">
        <w:rPr>
          <w:rFonts w:ascii="Palatino Linotype" w:hAnsi="Palatino Linotype"/>
          <w:sz w:val="24"/>
          <w:szCs w:val="24"/>
        </w:rPr>
        <w:lastRenderedPageBreak/>
        <w:t>finalidades de la utilización del sistema</w:t>
      </w:r>
      <w:r w:rsidR="004873F6" w:rsidRPr="00875530">
        <w:rPr>
          <w:rFonts w:ascii="Palatino Linotype" w:hAnsi="Palatino Linotype"/>
          <w:sz w:val="24"/>
          <w:szCs w:val="24"/>
        </w:rPr>
        <w:t xml:space="preserve"> SAIMEX </w:t>
      </w:r>
      <w:r w:rsidR="00BF34FC" w:rsidRPr="00875530">
        <w:rPr>
          <w:rFonts w:ascii="Palatino Linotype" w:hAnsi="Palatino Linotype"/>
          <w:sz w:val="24"/>
          <w:szCs w:val="24"/>
        </w:rPr>
        <w:t>es evitar la generación de gastos tanto para los solicitantes como para los Sujetos Obligados, pues se trata de un sistema electrónico que para acceder al mismo no necesita recurso alguno, sino solamente la conexión a un sistema de internet; de igual manera en el caso no se actualiza el cobro por certificación, ya que la parte solicitante no requirió la entrega en dicha modalidad.</w:t>
      </w:r>
    </w:p>
    <w:p w:rsidR="00BF34FC" w:rsidRPr="00875530" w:rsidRDefault="00BF34FC" w:rsidP="00BF34FC">
      <w:pPr>
        <w:spacing w:before="240" w:after="240" w:line="360" w:lineRule="auto"/>
        <w:jc w:val="both"/>
        <w:rPr>
          <w:rFonts w:ascii="Palatino Linotype" w:hAnsi="Palatino Linotype" w:cs="Arial"/>
          <w:sz w:val="24"/>
          <w:szCs w:val="24"/>
        </w:rPr>
      </w:pPr>
      <w:r w:rsidRPr="00875530">
        <w:rPr>
          <w:rFonts w:ascii="Palatino Linotype" w:hAnsi="Palatino Linotype"/>
          <w:sz w:val="24"/>
          <w:szCs w:val="24"/>
        </w:rPr>
        <w:t xml:space="preserve">Aunado a lo anterior, </w:t>
      </w:r>
      <w:r w:rsidRPr="00875530">
        <w:rPr>
          <w:rFonts w:ascii="Palatino Linotype" w:hAnsi="Palatino Linotype" w:cs="Arial"/>
          <w:sz w:val="24"/>
          <w:szCs w:val="24"/>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875530">
        <w:rPr>
          <w:rFonts w:ascii="Palatino Linotype" w:hAnsi="Palatino Linotype" w:cs="Arial"/>
          <w:b/>
          <w:sz w:val="24"/>
          <w:szCs w:val="24"/>
        </w:rPr>
        <w:t xml:space="preserve">ningún costo, </w:t>
      </w:r>
      <w:r w:rsidRPr="00875530">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BF34FC" w:rsidRPr="00875530" w:rsidRDefault="00802B86" w:rsidP="00BF34FC">
      <w:pPr>
        <w:spacing w:before="240" w:after="240" w:line="360" w:lineRule="auto"/>
        <w:jc w:val="both"/>
        <w:rPr>
          <w:rFonts w:ascii="Palatino Linotype" w:hAnsi="Palatino Linotype"/>
          <w:color w:val="000000"/>
          <w:sz w:val="24"/>
          <w:szCs w:val="24"/>
        </w:rPr>
      </w:pPr>
      <w:r>
        <w:rPr>
          <w:rFonts w:ascii="Palatino Linotype" w:hAnsi="Palatino Linotype" w:cs="Arial"/>
          <w:sz w:val="24"/>
          <w:szCs w:val="24"/>
        </w:rPr>
        <w:t>Por lo que no existe precepto</w:t>
      </w:r>
      <w:r w:rsidR="00BF34FC" w:rsidRPr="00875530">
        <w:rPr>
          <w:rFonts w:ascii="Palatino Linotype" w:hAnsi="Palatino Linotype" w:cs="Arial"/>
          <w:sz w:val="24"/>
          <w:szCs w:val="24"/>
        </w:rPr>
        <w:t xml:space="preserve"> jurídico que autorice al </w:t>
      </w:r>
      <w:r w:rsidR="00BF34FC" w:rsidRPr="00875530">
        <w:rPr>
          <w:rFonts w:ascii="Palatino Linotype" w:hAnsi="Palatino Linotype" w:cs="Arial"/>
          <w:b/>
          <w:sz w:val="24"/>
          <w:szCs w:val="24"/>
        </w:rPr>
        <w:t xml:space="preserve">Sujeto Obligado </w:t>
      </w:r>
      <w:r w:rsidR="00BF34FC" w:rsidRPr="00875530">
        <w:rPr>
          <w:rFonts w:ascii="Palatino Linotype" w:hAnsi="Palatino Linotype" w:cs="Arial"/>
          <w:sz w:val="24"/>
          <w:szCs w:val="24"/>
        </w:rPr>
        <w:t>a requerir un pago para entregar la información vía</w:t>
      </w:r>
      <w:r w:rsidR="004873F6" w:rsidRPr="00875530">
        <w:rPr>
          <w:rFonts w:ascii="Palatino Linotype" w:hAnsi="Palatino Linotype" w:cs="Arial"/>
          <w:sz w:val="24"/>
          <w:szCs w:val="24"/>
        </w:rPr>
        <w:t xml:space="preserve"> SAIMEX</w:t>
      </w:r>
      <w:r w:rsidR="00BF34FC" w:rsidRPr="00875530">
        <w:rPr>
          <w:rFonts w:ascii="Palatino Linotype" w:hAnsi="Palatino Linotype" w:cs="Arial"/>
          <w:sz w:val="24"/>
          <w:szCs w:val="24"/>
        </w:rPr>
        <w:t xml:space="preserve">, </w:t>
      </w:r>
      <w:r w:rsidR="00BF34FC" w:rsidRPr="00875530">
        <w:rPr>
          <w:rFonts w:ascii="Palatino Linotype" w:hAnsi="Palatino Linotype"/>
          <w:color w:val="000000"/>
          <w:sz w:val="24"/>
          <w:szCs w:val="24"/>
        </w:rPr>
        <w:t xml:space="preserve">debido a que dicho sistema fue creado para facilitar el registro y atención de las solicitudes de información, y </w:t>
      </w:r>
      <w:r w:rsidR="00BF34FC" w:rsidRPr="00875530">
        <w:rPr>
          <w:rFonts w:ascii="Palatino Linotype" w:hAnsi="Palatino Linotype" w:cs="Arial"/>
          <w:sz w:val="24"/>
          <w:szCs w:val="24"/>
        </w:rPr>
        <w:t xml:space="preserve">es su </w:t>
      </w:r>
      <w:r w:rsidR="00BF34FC" w:rsidRPr="00875530">
        <w:rPr>
          <w:rFonts w:ascii="Palatino Linotype" w:hAnsi="Palatino Linotype" w:cs="Arial"/>
          <w:sz w:val="24"/>
          <w:szCs w:val="24"/>
        </w:rPr>
        <w:lastRenderedPageBreak/>
        <w:t xml:space="preserve">obligación trasladar la </w:t>
      </w:r>
      <w:r w:rsidR="00BF34FC" w:rsidRPr="00875530">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802B86" w:rsidRPr="00802B86" w:rsidRDefault="00BF34FC" w:rsidP="00802B86">
      <w:pPr>
        <w:spacing w:before="240" w:after="240" w:line="360" w:lineRule="auto"/>
        <w:jc w:val="both"/>
        <w:rPr>
          <w:rFonts w:ascii="Palatino Linotype" w:hAnsi="Palatino Linotype" w:cs="Arial"/>
          <w:sz w:val="24"/>
          <w:szCs w:val="24"/>
        </w:rPr>
      </w:pPr>
      <w:r w:rsidRPr="00875530">
        <w:rPr>
          <w:rFonts w:ascii="Palatino Linotype" w:hAnsi="Palatino Linotype" w:cs="Arial"/>
          <w:sz w:val="24"/>
          <w:szCs w:val="24"/>
        </w:rPr>
        <w:t xml:space="preserve">Pensar lo contrario, sería tanto como reconocer que la utilización del sistema </w:t>
      </w:r>
      <w:r w:rsidR="004873F6" w:rsidRPr="00875530">
        <w:rPr>
          <w:rFonts w:ascii="Palatino Linotype" w:hAnsi="Palatino Linotype" w:cs="Arial"/>
          <w:sz w:val="24"/>
          <w:szCs w:val="24"/>
        </w:rPr>
        <w:t>SAIMEX</w:t>
      </w:r>
      <w:r w:rsidRPr="00875530">
        <w:rPr>
          <w:rFonts w:ascii="Palatino Linotype" w:hAnsi="Palatino Linotype" w:cs="Arial"/>
          <w:sz w:val="24"/>
          <w:szCs w:val="24"/>
        </w:rPr>
        <w:t>,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w:t>
      </w:r>
      <w:r w:rsidR="00802B86">
        <w:rPr>
          <w:rFonts w:ascii="Palatino Linotype" w:hAnsi="Palatino Linotype" w:cs="Arial"/>
          <w:sz w:val="24"/>
          <w:szCs w:val="24"/>
        </w:rPr>
        <w:t xml:space="preserve">a digitalizada, </w:t>
      </w:r>
      <w:r w:rsidR="00802B86" w:rsidRPr="00802B86">
        <w:rPr>
          <w:rFonts w:ascii="Palatino Linotype" w:hAnsi="Palatino Linotype" w:cs="Arial"/>
          <w:sz w:val="24"/>
          <w:szCs w:val="24"/>
        </w:rPr>
        <w:t>en ese sentido se estaría condicionando a un pago el derecho humano de acceso a la información pública en los casos no previstos por la Ley y que en su mayoría resultan de interés público.</w:t>
      </w:r>
    </w:p>
    <w:p w:rsidR="00BF34FC" w:rsidRDefault="00E84BE5" w:rsidP="00BF34FC">
      <w:pPr>
        <w:spacing w:before="240" w:after="240" w:line="360" w:lineRule="auto"/>
        <w:jc w:val="both"/>
        <w:rPr>
          <w:rFonts w:ascii="Palatino Linotype" w:hAnsi="Palatino Linotype"/>
          <w:sz w:val="24"/>
          <w:szCs w:val="24"/>
        </w:rPr>
      </w:pPr>
      <w:r w:rsidRPr="00875530">
        <w:rPr>
          <w:rFonts w:ascii="Palatino Linotype" w:hAnsi="Palatino Linotype"/>
          <w:color w:val="000000"/>
          <w:sz w:val="24"/>
          <w:szCs w:val="24"/>
        </w:rPr>
        <w:t xml:space="preserve">Bajo esta óptica, el </w:t>
      </w:r>
      <w:r w:rsidRPr="00875530">
        <w:rPr>
          <w:rFonts w:ascii="Palatino Linotype" w:hAnsi="Palatino Linotype"/>
          <w:sz w:val="24"/>
          <w:szCs w:val="24"/>
        </w:rPr>
        <w:t xml:space="preserve">derecho del particular de acceder a los documentos que obran en posesión del </w:t>
      </w:r>
      <w:r w:rsidRPr="00875530">
        <w:rPr>
          <w:rFonts w:ascii="Palatino Linotype" w:hAnsi="Palatino Linotype"/>
          <w:b/>
          <w:sz w:val="24"/>
          <w:szCs w:val="24"/>
        </w:rPr>
        <w:t xml:space="preserve">Sujeto Obligado </w:t>
      </w:r>
      <w:r w:rsidRPr="00875530">
        <w:rPr>
          <w:rFonts w:ascii="Palatino Linotype" w:hAnsi="Palatino Linotype"/>
          <w:sz w:val="24"/>
          <w:szCs w:val="24"/>
        </w:rPr>
        <w:t xml:space="preserve">se encuentra limitado, en virtud de que no le fue proporcionada la información solicitada, </w:t>
      </w:r>
      <w:r w:rsidRPr="00875530">
        <w:rPr>
          <w:rStyle w:val="Hipervnculo"/>
          <w:rFonts w:ascii="Palatino Linotype" w:hAnsi="Palatino Linotype" w:cs="Arial"/>
          <w:bCs/>
          <w:color w:val="auto"/>
          <w:sz w:val="24"/>
          <w:szCs w:val="24"/>
          <w:u w:val="none"/>
        </w:rPr>
        <w:t>incumpliendo así lo previsto en el artículo 4 de la Ley de la Materia, t</w:t>
      </w:r>
      <w:r w:rsidRPr="00875530">
        <w:rPr>
          <w:rFonts w:ascii="Palatino Linotype" w:hAnsi="Palatino Linotype"/>
          <w:sz w:val="24"/>
          <w:szCs w:val="24"/>
        </w:rPr>
        <w:t xml:space="preserve">oda vez que el </w:t>
      </w:r>
      <w:r w:rsidRPr="00875530">
        <w:rPr>
          <w:rFonts w:ascii="Palatino Linotype" w:hAnsi="Palatino Linotype" w:cs="Arial"/>
          <w:sz w:val="24"/>
          <w:szCs w:val="24"/>
        </w:rPr>
        <w:t>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875530">
        <w:rPr>
          <w:rFonts w:ascii="Palatino Linotype" w:hAnsi="Palatino Linotype"/>
          <w:sz w:val="24"/>
          <w:szCs w:val="24"/>
        </w:rPr>
        <w:t xml:space="preserve">, al establecer que toda </w:t>
      </w:r>
      <w:r w:rsidRPr="00875530">
        <w:rPr>
          <w:rFonts w:ascii="Palatino Linotype" w:hAnsi="Palatino Linotype"/>
          <w:sz w:val="24"/>
          <w:szCs w:val="24"/>
        </w:rPr>
        <w:lastRenderedPageBreak/>
        <w:t>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Bajo</w:t>
      </w:r>
      <w:r>
        <w:rPr>
          <w:rFonts w:ascii="Palatino Linotype" w:hAnsi="Palatino Linotype"/>
          <w:sz w:val="24"/>
          <w:szCs w:val="24"/>
        </w:rPr>
        <w:t xml:space="preserve"> dichas consideraciones, creo que el cobro por el escaneo y digitalización de la información solicitada vulnera</w:t>
      </w:r>
      <w:r w:rsidRPr="007D2B2E">
        <w:rPr>
          <w:rFonts w:ascii="Palatino Linotype" w:hAnsi="Palatino Linotype"/>
          <w:sz w:val="24"/>
          <w:szCs w:val="24"/>
        </w:rPr>
        <w:t xml:space="preserve"> el derecho de acceso a la información del part</w:t>
      </w:r>
      <w:r w:rsidR="006F6E14">
        <w:rPr>
          <w:rFonts w:ascii="Palatino Linotype" w:hAnsi="Palatino Linotype"/>
          <w:sz w:val="24"/>
          <w:szCs w:val="24"/>
        </w:rPr>
        <w:t>icular, y considerar procedente el cobro</w:t>
      </w:r>
      <w:r w:rsidRPr="007D2B2E">
        <w:rPr>
          <w:rFonts w:ascii="Palatino Linotype" w:hAnsi="Palatino Linotype"/>
          <w:sz w:val="24"/>
          <w:szCs w:val="24"/>
        </w:rPr>
        <w:t>, permite a los sujetos obligados que sigan infringiendo la Ley de Transparencia cuando es obligación de este Pleno garantizar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7D2B2E" w:rsidRPr="007D2B2E" w:rsidRDefault="007D2B2E"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t xml:space="preserve">En ese sentido, requerir el pago, al hoy recurrente para la entrega de lo solicitado, es una cuestión que se contrapone a los principios que debe garantizar este Órgano Garante en la salvaguarda del derecho en cuestión, contenidos en la Ley de Transparencia y Acceso a la Información Pública del Estado de México y Municipios, siendo que se debe atender lo que literalmente propone el ordenamiento de transparencia, dado que </w:t>
      </w:r>
      <w:r w:rsidR="006F6E14">
        <w:rPr>
          <w:rFonts w:ascii="Palatino Linotype" w:hAnsi="Palatino Linotype"/>
          <w:sz w:val="24"/>
          <w:szCs w:val="24"/>
        </w:rPr>
        <w:t>ante estas circunstancias</w:t>
      </w:r>
      <w:r w:rsidRPr="007D2B2E">
        <w:rPr>
          <w:rFonts w:ascii="Palatino Linotype" w:hAnsi="Palatino Linotype"/>
          <w:sz w:val="24"/>
          <w:szCs w:val="24"/>
        </w:rPr>
        <w:t>, faculta a este Pleno para ordenar la información sin costo, a efectos de no vulnerar más el derecho en cuestión.</w:t>
      </w:r>
    </w:p>
    <w:p w:rsidR="00B72322" w:rsidRPr="007D2B2E" w:rsidRDefault="00B72322" w:rsidP="007D2B2E">
      <w:pPr>
        <w:spacing w:before="240" w:after="240" w:line="360" w:lineRule="auto"/>
        <w:jc w:val="both"/>
        <w:rPr>
          <w:rFonts w:ascii="Palatino Linotype" w:hAnsi="Palatino Linotype"/>
          <w:sz w:val="24"/>
          <w:szCs w:val="24"/>
        </w:rPr>
      </w:pPr>
      <w:r w:rsidRPr="007D2B2E">
        <w:rPr>
          <w:rFonts w:ascii="Palatino Linotype" w:hAnsi="Palatino Linotype"/>
          <w:sz w:val="24"/>
          <w:szCs w:val="24"/>
        </w:rPr>
        <w:lastRenderedPageBreak/>
        <w:t>Por t</w:t>
      </w:r>
      <w:r w:rsidR="006B28DF" w:rsidRPr="007D2B2E">
        <w:rPr>
          <w:rFonts w:ascii="Palatino Linotype" w:hAnsi="Palatino Linotype"/>
          <w:sz w:val="24"/>
          <w:szCs w:val="24"/>
        </w:rPr>
        <w:t>odo lo expuesto es que formulo</w:t>
      </w:r>
      <w:r w:rsidRPr="007D2B2E">
        <w:rPr>
          <w:rFonts w:ascii="Palatino Linotype" w:hAnsi="Palatino Linotype"/>
          <w:sz w:val="24"/>
          <w:szCs w:val="24"/>
        </w:rPr>
        <w:t xml:space="preserve"> el presente voto particular, en los términos </w:t>
      </w:r>
      <w:r w:rsidR="0023607D" w:rsidRPr="007D2B2E">
        <w:rPr>
          <w:rFonts w:ascii="Palatino Linotype" w:hAnsi="Palatino Linotype"/>
          <w:sz w:val="24"/>
          <w:szCs w:val="24"/>
        </w:rPr>
        <w:t>precisados, cons</w:t>
      </w:r>
      <w:r w:rsidR="00DB77F9" w:rsidRPr="007D2B2E">
        <w:rPr>
          <w:rFonts w:ascii="Palatino Linotype" w:hAnsi="Palatino Linotype"/>
          <w:sz w:val="24"/>
          <w:szCs w:val="24"/>
        </w:rPr>
        <w:t>iderando que las razones aquí ex</w:t>
      </w:r>
      <w:r w:rsidR="0023607D" w:rsidRPr="007D2B2E">
        <w:rPr>
          <w:rFonts w:ascii="Palatino Linotype" w:hAnsi="Palatino Linotype"/>
          <w:sz w:val="24"/>
          <w:szCs w:val="24"/>
        </w:rPr>
        <w:t>puestas</w:t>
      </w:r>
      <w:r w:rsidRPr="007D2B2E">
        <w:rPr>
          <w:rFonts w:ascii="Palatino Linotype" w:hAnsi="Palatino Linotype"/>
          <w:sz w:val="24"/>
          <w:szCs w:val="24"/>
        </w:rPr>
        <w:t xml:space="preserve"> hubieran resultado </w:t>
      </w:r>
      <w:r w:rsidR="0023607D" w:rsidRPr="007D2B2E">
        <w:rPr>
          <w:rFonts w:ascii="Palatino Linotype" w:hAnsi="Palatino Linotype"/>
          <w:sz w:val="24"/>
          <w:szCs w:val="24"/>
        </w:rPr>
        <w:t>importantes</w:t>
      </w:r>
      <w:r w:rsidRPr="007D2B2E">
        <w:rPr>
          <w:rFonts w:ascii="Palatino Linotype" w:hAnsi="Palatino Linotype"/>
          <w:sz w:val="24"/>
          <w:szCs w:val="24"/>
        </w:rPr>
        <w:t xml:space="preserve"> para </w:t>
      </w:r>
      <w:r w:rsidR="0023607D" w:rsidRPr="007D2B2E">
        <w:rPr>
          <w:rFonts w:ascii="Palatino Linotype" w:hAnsi="Palatino Linotype"/>
          <w:sz w:val="24"/>
          <w:szCs w:val="24"/>
        </w:rPr>
        <w:t>ordenar la entrega de la información</w:t>
      </w:r>
      <w:r w:rsidR="00DB77F9" w:rsidRPr="007D2B2E">
        <w:rPr>
          <w:rFonts w:ascii="Palatino Linotype" w:hAnsi="Palatino Linotype"/>
          <w:sz w:val="24"/>
          <w:szCs w:val="24"/>
        </w:rPr>
        <w:t>, desestimando el cobro por la digitalización,</w:t>
      </w:r>
      <w:r w:rsidR="0023607D" w:rsidRPr="007D2B2E">
        <w:rPr>
          <w:rFonts w:ascii="Palatino Linotype" w:hAnsi="Palatino Linotype"/>
          <w:sz w:val="24"/>
          <w:szCs w:val="24"/>
        </w:rPr>
        <w:t xml:space="preserve"> </w:t>
      </w:r>
      <w:r w:rsidR="00CC2A00" w:rsidRPr="007D2B2E">
        <w:rPr>
          <w:rFonts w:ascii="Palatino Linotype" w:hAnsi="Palatino Linotype"/>
          <w:sz w:val="24"/>
          <w:szCs w:val="24"/>
        </w:rPr>
        <w:t>motivo del</w:t>
      </w:r>
      <w:r w:rsidR="0023607D" w:rsidRPr="007D2B2E">
        <w:rPr>
          <w:rFonts w:ascii="Palatino Linotype" w:hAnsi="Palatino Linotype"/>
          <w:sz w:val="24"/>
          <w:szCs w:val="24"/>
        </w:rPr>
        <w:t xml:space="preserve"> recurso</w:t>
      </w:r>
      <w:r w:rsidRPr="007D2B2E">
        <w:rPr>
          <w:rFonts w:ascii="Palatino Linotype" w:hAnsi="Palatino Linotype"/>
          <w:sz w:val="24"/>
          <w:szCs w:val="24"/>
        </w:rPr>
        <w:t xml:space="preserve"> de revisión </w:t>
      </w:r>
      <w:r w:rsidR="0023607D" w:rsidRPr="007D2B2E">
        <w:rPr>
          <w:rFonts w:ascii="Palatino Linotype" w:hAnsi="Palatino Linotype"/>
          <w:sz w:val="24"/>
          <w:szCs w:val="24"/>
        </w:rPr>
        <w:t>que fue</w:t>
      </w:r>
      <w:r w:rsidRPr="007D2B2E">
        <w:rPr>
          <w:rFonts w:ascii="Palatino Linotype" w:hAnsi="Palatino Linotype"/>
          <w:sz w:val="24"/>
          <w:szCs w:val="24"/>
        </w:rPr>
        <w:t xml:space="preserve"> resu</w:t>
      </w:r>
      <w:r w:rsidR="0023607D" w:rsidRPr="007D2B2E">
        <w:rPr>
          <w:rFonts w:ascii="Palatino Linotype" w:hAnsi="Palatino Linotype"/>
          <w:sz w:val="24"/>
          <w:szCs w:val="24"/>
        </w:rPr>
        <w:t>elto</w:t>
      </w:r>
      <w:r w:rsidRPr="007D2B2E">
        <w:rPr>
          <w:rFonts w:ascii="Palatino Linotype" w:hAnsi="Palatino Linotype"/>
          <w:sz w:val="24"/>
          <w:szCs w:val="24"/>
        </w:rPr>
        <w:t xml:space="preserve"> por el Pleno</w:t>
      </w:r>
      <w:r w:rsidR="0023607D" w:rsidRPr="007D2B2E">
        <w:rPr>
          <w:rFonts w:ascii="Palatino Linotype" w:hAnsi="Palatino Linotype"/>
          <w:sz w:val="24"/>
          <w:szCs w:val="24"/>
        </w:rPr>
        <w:t xml:space="preserve"> de este Instituto, mencionado</w:t>
      </w:r>
      <w:r w:rsidR="009C2A35">
        <w:rPr>
          <w:rFonts w:ascii="Palatino Linotype" w:hAnsi="Palatino Linotype"/>
          <w:sz w:val="24"/>
          <w:szCs w:val="24"/>
        </w:rPr>
        <w:t>.</w:t>
      </w:r>
      <w:bookmarkStart w:id="0" w:name="_GoBack"/>
      <w:bookmarkEnd w:id="0"/>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6B28DF" w:rsidRPr="00875530" w:rsidTr="00E847AE">
        <w:trPr>
          <w:trHeight w:val="809"/>
          <w:jc w:val="center"/>
        </w:trPr>
        <w:tc>
          <w:tcPr>
            <w:tcW w:w="4396" w:type="dxa"/>
          </w:tcPr>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b/>
                <w:sz w:val="24"/>
                <w:szCs w:val="24"/>
              </w:rPr>
            </w:pPr>
            <w:r w:rsidRPr="00875530">
              <w:rPr>
                <w:rFonts w:ascii="Palatino Linotype" w:hAnsi="Palatino Linotype"/>
                <w:b/>
                <w:sz w:val="24"/>
                <w:szCs w:val="24"/>
              </w:rPr>
              <w:t>Javier Martínez Cruz</w:t>
            </w:r>
            <w:r>
              <w:rPr>
                <w:rFonts w:ascii="Palatino Linotype" w:hAnsi="Palatino Linotype"/>
                <w:b/>
                <w:sz w:val="24"/>
                <w:szCs w:val="24"/>
              </w:rPr>
              <w:t xml:space="preserve"> </w:t>
            </w:r>
          </w:p>
        </w:tc>
      </w:tr>
      <w:tr w:rsidR="006B28DF" w:rsidRPr="00875530" w:rsidTr="00E847AE">
        <w:trPr>
          <w:trHeight w:val="319"/>
          <w:jc w:val="center"/>
        </w:trPr>
        <w:tc>
          <w:tcPr>
            <w:tcW w:w="4396" w:type="dxa"/>
          </w:tcPr>
          <w:p w:rsidR="006B28DF" w:rsidRDefault="006B28DF" w:rsidP="008049A1">
            <w:pPr>
              <w:jc w:val="center"/>
              <w:rPr>
                <w:rFonts w:ascii="Palatino Linotype" w:hAnsi="Palatino Linotype"/>
                <w:b/>
                <w:sz w:val="24"/>
                <w:szCs w:val="24"/>
              </w:rPr>
            </w:pPr>
            <w:r w:rsidRPr="00875530">
              <w:rPr>
                <w:rFonts w:ascii="Palatino Linotype" w:hAnsi="Palatino Linotype"/>
                <w:b/>
                <w:sz w:val="24"/>
                <w:szCs w:val="24"/>
              </w:rPr>
              <w:t>Comisionado</w:t>
            </w:r>
          </w:p>
          <w:p w:rsidR="006B28DF" w:rsidRPr="00875530" w:rsidRDefault="009C2A35" w:rsidP="008049A1">
            <w:pPr>
              <w:jc w:val="center"/>
              <w:rPr>
                <w:rFonts w:ascii="Palatino Linotype" w:hAnsi="Palatino Linotype"/>
                <w:b/>
                <w:sz w:val="24"/>
                <w:szCs w:val="24"/>
              </w:rPr>
            </w:pPr>
            <w:r>
              <w:rPr>
                <w:rFonts w:ascii="Palatino Linotype" w:hAnsi="Palatino Linotype"/>
                <w:b/>
                <w:sz w:val="24"/>
                <w:szCs w:val="24"/>
              </w:rPr>
              <w:t>(Rúbrica)</w:t>
            </w:r>
          </w:p>
          <w:p w:rsidR="006B28DF" w:rsidRPr="00875530" w:rsidRDefault="006B28DF" w:rsidP="00952FDA">
            <w:pPr>
              <w:rPr>
                <w:rFonts w:ascii="Palatino Linotype" w:hAnsi="Palatino Linotype"/>
                <w:b/>
                <w:sz w:val="24"/>
                <w:szCs w:val="24"/>
              </w:rPr>
            </w:pPr>
            <w:r>
              <w:rPr>
                <w:rFonts w:ascii="Palatino Linotype" w:hAnsi="Palatino Linotype"/>
                <w:b/>
                <w:sz w:val="24"/>
                <w:szCs w:val="24"/>
              </w:rPr>
              <w:t xml:space="preserve"> </w:t>
            </w:r>
          </w:p>
          <w:p w:rsidR="006B28DF" w:rsidRPr="00875530" w:rsidRDefault="006B28DF" w:rsidP="008049A1">
            <w:pPr>
              <w:jc w:val="center"/>
              <w:rPr>
                <w:rFonts w:ascii="Palatino Linotype" w:hAnsi="Palatino Linotype"/>
                <w:b/>
                <w:sz w:val="24"/>
                <w:szCs w:val="24"/>
              </w:rPr>
            </w:pPr>
          </w:p>
          <w:p w:rsidR="006B28DF" w:rsidRPr="00875530" w:rsidRDefault="006B28DF" w:rsidP="008049A1">
            <w:pPr>
              <w:jc w:val="center"/>
              <w:rPr>
                <w:rFonts w:ascii="Palatino Linotype" w:hAnsi="Palatino Linotype"/>
                <w:sz w:val="24"/>
                <w:szCs w:val="24"/>
              </w:rPr>
            </w:pPr>
          </w:p>
        </w:tc>
      </w:tr>
    </w:tbl>
    <w:p w:rsidR="00E95564" w:rsidRPr="00875530" w:rsidRDefault="00E95564" w:rsidP="006F7C5A">
      <w:pPr>
        <w:rPr>
          <w:sz w:val="24"/>
          <w:szCs w:val="24"/>
        </w:rPr>
      </w:pPr>
    </w:p>
    <w:sectPr w:rsidR="00E95564" w:rsidRPr="00875530"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AEA" w:rsidRDefault="001E2AEA" w:rsidP="004E7F5E">
      <w:pPr>
        <w:spacing w:after="0" w:line="240" w:lineRule="auto"/>
      </w:pPr>
      <w:r>
        <w:separator/>
      </w:r>
    </w:p>
  </w:endnote>
  <w:endnote w:type="continuationSeparator" w:id="0">
    <w:p w:rsidR="001E2AEA" w:rsidRDefault="001E2AEA"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658207"/>
      <w:docPartObj>
        <w:docPartGallery w:val="Page Numbers (Bottom of Page)"/>
        <w:docPartUnique/>
      </w:docPartObj>
    </w:sdtPr>
    <w:sdtEndPr/>
    <w:sdtContent>
      <w:p w:rsidR="006F6E14" w:rsidRDefault="006F6E14">
        <w:pPr>
          <w:pStyle w:val="Piedepgina"/>
          <w:jc w:val="right"/>
        </w:pPr>
        <w:r>
          <w:fldChar w:fldCharType="begin"/>
        </w:r>
        <w:r>
          <w:instrText>PAGE   \* MERGEFORMAT</w:instrText>
        </w:r>
        <w:r>
          <w:fldChar w:fldCharType="separate"/>
        </w:r>
        <w:r w:rsidR="009C2A35" w:rsidRPr="009C2A35">
          <w:rPr>
            <w:noProof/>
            <w:lang w:val="es-ES"/>
          </w:rPr>
          <w:t>11</w:t>
        </w:r>
        <w:r>
          <w:fldChar w:fldCharType="end"/>
        </w:r>
      </w:p>
    </w:sdtContent>
  </w:sdt>
  <w:p w:rsidR="006F6E14" w:rsidRDefault="006F6E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AEA" w:rsidRDefault="001E2AEA" w:rsidP="004E7F5E">
      <w:pPr>
        <w:spacing w:after="0" w:line="240" w:lineRule="auto"/>
      </w:pPr>
      <w:r>
        <w:separator/>
      </w:r>
    </w:p>
  </w:footnote>
  <w:footnote w:type="continuationSeparator" w:id="0">
    <w:p w:rsidR="001E2AEA" w:rsidRDefault="001E2AEA"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E2A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1E2AEA"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4.25pt;margin-top:-97.0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F72353" w:rsidRDefault="00C46947" w:rsidP="00C46947">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762FAD">
      <w:rPr>
        <w:rFonts w:ascii="Palatino Linotype" w:hAnsi="Palatino Linotype" w:cs="Arial"/>
        <w:b/>
        <w:bCs/>
        <w:sz w:val="24"/>
        <w:szCs w:val="24"/>
        <w:lang w:eastAsia="es-MX"/>
      </w:rPr>
      <w:t>04422</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F72353">
      <w:rPr>
        <w:rFonts w:ascii="Palatino Linotype" w:hAnsi="Palatino Linotype" w:cs="Arial"/>
        <w:b/>
        <w:bCs/>
        <w:sz w:val="24"/>
        <w:szCs w:val="24"/>
        <w:lang w:eastAsia="es-MX"/>
      </w:rPr>
      <w:t xml:space="preserve"> </w:t>
    </w: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1E2AE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34E03"/>
    <w:multiLevelType w:val="hybridMultilevel"/>
    <w:tmpl w:val="326A9C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B04547"/>
    <w:multiLevelType w:val="hybridMultilevel"/>
    <w:tmpl w:val="4EEE889C"/>
    <w:lvl w:ilvl="0" w:tplc="2E421E16">
      <w:start w:val="1"/>
      <w:numFmt w:val="bullet"/>
      <w:lvlText w:val=""/>
      <w:lvlJc w:val="left"/>
      <w:pPr>
        <w:ind w:left="720" w:hanging="360"/>
      </w:pPr>
      <w:rPr>
        <w:rFonts w:ascii="Symbol" w:hAnsi="Symbol" w:hint="default"/>
        <w:b/>
        <w:bCs/>
        <w:i w:val="0"/>
        <w:strike w:val="0"/>
        <w:dstrike w:val="0"/>
        <w:color w:val="000000"/>
        <w:sz w:val="20"/>
        <w:szCs w:val="24"/>
        <w:u w:val="none" w:color="000000"/>
        <w:effect w:val="none"/>
        <w:bdr w:val="none" w:sz="0" w:space="0" w:color="auto" w:frame="1"/>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70229F"/>
    <w:multiLevelType w:val="multilevel"/>
    <w:tmpl w:val="29227228"/>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8"/>
  </w:num>
  <w:num w:numId="6">
    <w:abstractNumId w:val="10"/>
  </w:num>
  <w:num w:numId="7">
    <w:abstractNumId w:val="11"/>
  </w:num>
  <w:num w:numId="8">
    <w:abstractNumId w:val="3"/>
  </w:num>
  <w:num w:numId="9">
    <w:abstractNumId w:val="9"/>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0099"/>
    <w:rsid w:val="00053D8A"/>
    <w:rsid w:val="00055383"/>
    <w:rsid w:val="000556A8"/>
    <w:rsid w:val="000562B1"/>
    <w:rsid w:val="00056A42"/>
    <w:rsid w:val="00057D96"/>
    <w:rsid w:val="00066649"/>
    <w:rsid w:val="00066739"/>
    <w:rsid w:val="00067681"/>
    <w:rsid w:val="000718C0"/>
    <w:rsid w:val="000724A4"/>
    <w:rsid w:val="0007393F"/>
    <w:rsid w:val="00081C48"/>
    <w:rsid w:val="000876A2"/>
    <w:rsid w:val="00087FB7"/>
    <w:rsid w:val="00090025"/>
    <w:rsid w:val="000919AF"/>
    <w:rsid w:val="0009246D"/>
    <w:rsid w:val="00096010"/>
    <w:rsid w:val="00096D99"/>
    <w:rsid w:val="000A0EDF"/>
    <w:rsid w:val="000A3419"/>
    <w:rsid w:val="000A42B1"/>
    <w:rsid w:val="000B106B"/>
    <w:rsid w:val="000C390D"/>
    <w:rsid w:val="000C56D0"/>
    <w:rsid w:val="000C5730"/>
    <w:rsid w:val="000D14F0"/>
    <w:rsid w:val="000D3D02"/>
    <w:rsid w:val="000D5073"/>
    <w:rsid w:val="000E07A9"/>
    <w:rsid w:val="000E4F5E"/>
    <w:rsid w:val="000E4FD5"/>
    <w:rsid w:val="000E6F9C"/>
    <w:rsid w:val="000E743E"/>
    <w:rsid w:val="000F17E0"/>
    <w:rsid w:val="000F189B"/>
    <w:rsid w:val="000F39DD"/>
    <w:rsid w:val="000F7639"/>
    <w:rsid w:val="0010020A"/>
    <w:rsid w:val="00101DBA"/>
    <w:rsid w:val="00102BC4"/>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A1018"/>
    <w:rsid w:val="001A200B"/>
    <w:rsid w:val="001A2486"/>
    <w:rsid w:val="001A4C6F"/>
    <w:rsid w:val="001B0EDA"/>
    <w:rsid w:val="001B2E18"/>
    <w:rsid w:val="001B435E"/>
    <w:rsid w:val="001C223A"/>
    <w:rsid w:val="001C58A6"/>
    <w:rsid w:val="001D002F"/>
    <w:rsid w:val="001D3387"/>
    <w:rsid w:val="001D3FD4"/>
    <w:rsid w:val="001D425C"/>
    <w:rsid w:val="001D4E73"/>
    <w:rsid w:val="001D54E8"/>
    <w:rsid w:val="001D5A99"/>
    <w:rsid w:val="001D63A6"/>
    <w:rsid w:val="001E17E8"/>
    <w:rsid w:val="001E2AEA"/>
    <w:rsid w:val="001E31F8"/>
    <w:rsid w:val="001E33C5"/>
    <w:rsid w:val="001E3F78"/>
    <w:rsid w:val="001E67A8"/>
    <w:rsid w:val="001F0194"/>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00C4"/>
    <w:rsid w:val="00282114"/>
    <w:rsid w:val="0028230C"/>
    <w:rsid w:val="00282D10"/>
    <w:rsid w:val="00284E46"/>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01EA"/>
    <w:rsid w:val="003037D3"/>
    <w:rsid w:val="00306340"/>
    <w:rsid w:val="00307495"/>
    <w:rsid w:val="0031071E"/>
    <w:rsid w:val="00315D1F"/>
    <w:rsid w:val="003201EE"/>
    <w:rsid w:val="00321CF3"/>
    <w:rsid w:val="003449BA"/>
    <w:rsid w:val="00347B55"/>
    <w:rsid w:val="00350062"/>
    <w:rsid w:val="00353B12"/>
    <w:rsid w:val="003633CF"/>
    <w:rsid w:val="003655A3"/>
    <w:rsid w:val="003670FA"/>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4515"/>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565B"/>
    <w:rsid w:val="00476ED1"/>
    <w:rsid w:val="00477A5A"/>
    <w:rsid w:val="004809B9"/>
    <w:rsid w:val="00482566"/>
    <w:rsid w:val="00483FF7"/>
    <w:rsid w:val="004873F6"/>
    <w:rsid w:val="00491129"/>
    <w:rsid w:val="0049314A"/>
    <w:rsid w:val="004A028F"/>
    <w:rsid w:val="004A0E49"/>
    <w:rsid w:val="004A1AA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5BDE"/>
    <w:rsid w:val="005564FA"/>
    <w:rsid w:val="00556CA8"/>
    <w:rsid w:val="00564F2E"/>
    <w:rsid w:val="00575A23"/>
    <w:rsid w:val="005776B7"/>
    <w:rsid w:val="00581E6C"/>
    <w:rsid w:val="00582061"/>
    <w:rsid w:val="00582D2C"/>
    <w:rsid w:val="00590084"/>
    <w:rsid w:val="005906A0"/>
    <w:rsid w:val="00591560"/>
    <w:rsid w:val="005954CE"/>
    <w:rsid w:val="0059772D"/>
    <w:rsid w:val="00597AF1"/>
    <w:rsid w:val="005A2B3F"/>
    <w:rsid w:val="005A3C30"/>
    <w:rsid w:val="005A3DA8"/>
    <w:rsid w:val="005A60F4"/>
    <w:rsid w:val="005A684B"/>
    <w:rsid w:val="005A73D5"/>
    <w:rsid w:val="005B05C7"/>
    <w:rsid w:val="005B24E5"/>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11681"/>
    <w:rsid w:val="00611952"/>
    <w:rsid w:val="00611DF2"/>
    <w:rsid w:val="00616274"/>
    <w:rsid w:val="0062043B"/>
    <w:rsid w:val="00620E67"/>
    <w:rsid w:val="00622D24"/>
    <w:rsid w:val="00627BF2"/>
    <w:rsid w:val="00627D26"/>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1469"/>
    <w:rsid w:val="006A3448"/>
    <w:rsid w:val="006A58FB"/>
    <w:rsid w:val="006B0468"/>
    <w:rsid w:val="006B28DF"/>
    <w:rsid w:val="006B29C2"/>
    <w:rsid w:val="006B3E1F"/>
    <w:rsid w:val="006B5E8A"/>
    <w:rsid w:val="006B5F1F"/>
    <w:rsid w:val="006B648F"/>
    <w:rsid w:val="006C3250"/>
    <w:rsid w:val="006C55A2"/>
    <w:rsid w:val="006D2799"/>
    <w:rsid w:val="006D59EE"/>
    <w:rsid w:val="006E0AEC"/>
    <w:rsid w:val="006E2A9B"/>
    <w:rsid w:val="006E3A08"/>
    <w:rsid w:val="006E67AC"/>
    <w:rsid w:val="006F328E"/>
    <w:rsid w:val="006F616D"/>
    <w:rsid w:val="006F6E14"/>
    <w:rsid w:val="006F7C5A"/>
    <w:rsid w:val="007006D3"/>
    <w:rsid w:val="00702EC9"/>
    <w:rsid w:val="0070330F"/>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2FAD"/>
    <w:rsid w:val="00763242"/>
    <w:rsid w:val="00764273"/>
    <w:rsid w:val="00767DBE"/>
    <w:rsid w:val="00771214"/>
    <w:rsid w:val="0077170A"/>
    <w:rsid w:val="00771984"/>
    <w:rsid w:val="00773FC0"/>
    <w:rsid w:val="00774512"/>
    <w:rsid w:val="007850CB"/>
    <w:rsid w:val="00790E57"/>
    <w:rsid w:val="00794B8C"/>
    <w:rsid w:val="007A18E4"/>
    <w:rsid w:val="007A7BF6"/>
    <w:rsid w:val="007B10BA"/>
    <w:rsid w:val="007B3391"/>
    <w:rsid w:val="007B41CD"/>
    <w:rsid w:val="007B69EA"/>
    <w:rsid w:val="007C6FF1"/>
    <w:rsid w:val="007D2B2E"/>
    <w:rsid w:val="007D2C55"/>
    <w:rsid w:val="007D667D"/>
    <w:rsid w:val="007D6E6B"/>
    <w:rsid w:val="007D74E6"/>
    <w:rsid w:val="007E3030"/>
    <w:rsid w:val="007F3483"/>
    <w:rsid w:val="007F3613"/>
    <w:rsid w:val="007F496E"/>
    <w:rsid w:val="007F4A64"/>
    <w:rsid w:val="008000C6"/>
    <w:rsid w:val="0080079A"/>
    <w:rsid w:val="00801167"/>
    <w:rsid w:val="00802B86"/>
    <w:rsid w:val="00802B9C"/>
    <w:rsid w:val="008049A1"/>
    <w:rsid w:val="00807C04"/>
    <w:rsid w:val="00810B26"/>
    <w:rsid w:val="00811217"/>
    <w:rsid w:val="00811478"/>
    <w:rsid w:val="00812D63"/>
    <w:rsid w:val="00813331"/>
    <w:rsid w:val="0081376E"/>
    <w:rsid w:val="00822844"/>
    <w:rsid w:val="00822918"/>
    <w:rsid w:val="008262F7"/>
    <w:rsid w:val="00827F75"/>
    <w:rsid w:val="00832161"/>
    <w:rsid w:val="00835727"/>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4807"/>
    <w:rsid w:val="0090690F"/>
    <w:rsid w:val="00906932"/>
    <w:rsid w:val="00910B6C"/>
    <w:rsid w:val="009130B9"/>
    <w:rsid w:val="00917FB4"/>
    <w:rsid w:val="00921880"/>
    <w:rsid w:val="0092406A"/>
    <w:rsid w:val="00924E3B"/>
    <w:rsid w:val="009273D1"/>
    <w:rsid w:val="00931E83"/>
    <w:rsid w:val="00934B2E"/>
    <w:rsid w:val="009376B6"/>
    <w:rsid w:val="00942B51"/>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5C22"/>
    <w:rsid w:val="00996283"/>
    <w:rsid w:val="009A08F6"/>
    <w:rsid w:val="009A4D6E"/>
    <w:rsid w:val="009A788D"/>
    <w:rsid w:val="009A7D53"/>
    <w:rsid w:val="009B0366"/>
    <w:rsid w:val="009B347D"/>
    <w:rsid w:val="009B5C84"/>
    <w:rsid w:val="009B6512"/>
    <w:rsid w:val="009B7151"/>
    <w:rsid w:val="009B7357"/>
    <w:rsid w:val="009B78FB"/>
    <w:rsid w:val="009C2A35"/>
    <w:rsid w:val="009C7044"/>
    <w:rsid w:val="009D4FB8"/>
    <w:rsid w:val="009E066D"/>
    <w:rsid w:val="009E3486"/>
    <w:rsid w:val="009E5C1B"/>
    <w:rsid w:val="009F50E8"/>
    <w:rsid w:val="009F7246"/>
    <w:rsid w:val="009F7D1D"/>
    <w:rsid w:val="00A0047B"/>
    <w:rsid w:val="00A06331"/>
    <w:rsid w:val="00A06DA1"/>
    <w:rsid w:val="00A14F6A"/>
    <w:rsid w:val="00A15929"/>
    <w:rsid w:val="00A21DC0"/>
    <w:rsid w:val="00A25334"/>
    <w:rsid w:val="00A26654"/>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50EA"/>
    <w:rsid w:val="00A76AFA"/>
    <w:rsid w:val="00A7763C"/>
    <w:rsid w:val="00A8359B"/>
    <w:rsid w:val="00A86EE1"/>
    <w:rsid w:val="00A879C1"/>
    <w:rsid w:val="00AA1890"/>
    <w:rsid w:val="00AA3165"/>
    <w:rsid w:val="00AA64AC"/>
    <w:rsid w:val="00AB30DA"/>
    <w:rsid w:val="00AB364D"/>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097"/>
    <w:rsid w:val="00B54900"/>
    <w:rsid w:val="00B564FF"/>
    <w:rsid w:val="00B67A2C"/>
    <w:rsid w:val="00B7156C"/>
    <w:rsid w:val="00B72322"/>
    <w:rsid w:val="00B73549"/>
    <w:rsid w:val="00B736DB"/>
    <w:rsid w:val="00B749B9"/>
    <w:rsid w:val="00B74A73"/>
    <w:rsid w:val="00B75651"/>
    <w:rsid w:val="00B82157"/>
    <w:rsid w:val="00B83198"/>
    <w:rsid w:val="00B869C9"/>
    <w:rsid w:val="00B9138C"/>
    <w:rsid w:val="00BA257B"/>
    <w:rsid w:val="00BA6D9D"/>
    <w:rsid w:val="00BC0221"/>
    <w:rsid w:val="00BC1231"/>
    <w:rsid w:val="00BC2CA8"/>
    <w:rsid w:val="00BC425B"/>
    <w:rsid w:val="00BC6AC0"/>
    <w:rsid w:val="00BC6CAA"/>
    <w:rsid w:val="00BC7474"/>
    <w:rsid w:val="00BD40F9"/>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01F2"/>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32D8"/>
    <w:rsid w:val="00D5399A"/>
    <w:rsid w:val="00D570CB"/>
    <w:rsid w:val="00D609A0"/>
    <w:rsid w:val="00D60F47"/>
    <w:rsid w:val="00D66FB6"/>
    <w:rsid w:val="00D71B39"/>
    <w:rsid w:val="00D75ED1"/>
    <w:rsid w:val="00D82F11"/>
    <w:rsid w:val="00D90EFC"/>
    <w:rsid w:val="00D9144C"/>
    <w:rsid w:val="00D921B3"/>
    <w:rsid w:val="00DA02E9"/>
    <w:rsid w:val="00DB1522"/>
    <w:rsid w:val="00DB1586"/>
    <w:rsid w:val="00DB58A7"/>
    <w:rsid w:val="00DB5BBA"/>
    <w:rsid w:val="00DB6A2A"/>
    <w:rsid w:val="00DB6F92"/>
    <w:rsid w:val="00DB77F9"/>
    <w:rsid w:val="00DC0BB1"/>
    <w:rsid w:val="00DC15D0"/>
    <w:rsid w:val="00DC19F6"/>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A7FE7"/>
    <w:rsid w:val="00EB133E"/>
    <w:rsid w:val="00EB1D33"/>
    <w:rsid w:val="00EB27C4"/>
    <w:rsid w:val="00EB5655"/>
    <w:rsid w:val="00EC11AE"/>
    <w:rsid w:val="00EC2776"/>
    <w:rsid w:val="00EC312D"/>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2353"/>
    <w:rsid w:val="00F73FE1"/>
    <w:rsid w:val="00F76E62"/>
    <w:rsid w:val="00F77169"/>
    <w:rsid w:val="00F81750"/>
    <w:rsid w:val="00F868AF"/>
    <w:rsid w:val="00F90C66"/>
    <w:rsid w:val="00F91E06"/>
    <w:rsid w:val="00F93BD5"/>
    <w:rsid w:val="00F97FCA"/>
    <w:rsid w:val="00FA3443"/>
    <w:rsid w:val="00FA573F"/>
    <w:rsid w:val="00FA713D"/>
    <w:rsid w:val="00FA7542"/>
    <w:rsid w:val="00FB4195"/>
    <w:rsid w:val="00FB5FB0"/>
    <w:rsid w:val="00FC7545"/>
    <w:rsid w:val="00FD23D7"/>
    <w:rsid w:val="00FD5B9A"/>
    <w:rsid w:val="00FD7A0B"/>
    <w:rsid w:val="00FE0DA1"/>
    <w:rsid w:val="00FE4888"/>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1660112026">
      <w:bodyDiv w:val="1"/>
      <w:marLeft w:val="0"/>
      <w:marRight w:val="0"/>
      <w:marTop w:val="0"/>
      <w:marBottom w:val="0"/>
      <w:divBdr>
        <w:top w:val="none" w:sz="0" w:space="0" w:color="auto"/>
        <w:left w:val="none" w:sz="0" w:space="0" w:color="auto"/>
        <w:bottom w:val="none" w:sz="0" w:space="0" w:color="auto"/>
        <w:right w:val="none" w:sz="0" w:space="0" w:color="auto"/>
      </w:divBdr>
    </w:div>
    <w:div w:id="1669670298">
      <w:bodyDiv w:val="1"/>
      <w:marLeft w:val="0"/>
      <w:marRight w:val="0"/>
      <w:marTop w:val="0"/>
      <w:marBottom w:val="0"/>
      <w:divBdr>
        <w:top w:val="none" w:sz="0" w:space="0" w:color="auto"/>
        <w:left w:val="none" w:sz="0" w:space="0" w:color="auto"/>
        <w:bottom w:val="none" w:sz="0" w:space="0" w:color="auto"/>
        <w:right w:val="none" w:sz="0" w:space="0" w:color="auto"/>
      </w:divBdr>
    </w:div>
    <w:div w:id="1939831147">
      <w:bodyDiv w:val="1"/>
      <w:marLeft w:val="0"/>
      <w:marRight w:val="0"/>
      <w:marTop w:val="0"/>
      <w:marBottom w:val="0"/>
      <w:divBdr>
        <w:top w:val="none" w:sz="0" w:space="0" w:color="auto"/>
        <w:left w:val="none" w:sz="0" w:space="0" w:color="auto"/>
        <w:bottom w:val="none" w:sz="0" w:space="0" w:color="auto"/>
        <w:right w:val="none" w:sz="0" w:space="0" w:color="auto"/>
      </w:divBdr>
    </w:div>
    <w:div w:id="2008289456">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C41F-2ED2-4008-8F0C-9C00B175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2967</Words>
  <Characters>16321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5</cp:revision>
  <cp:lastPrinted>2019-02-18T22:34:00Z</cp:lastPrinted>
  <dcterms:created xsi:type="dcterms:W3CDTF">2019-02-18T15:03:00Z</dcterms:created>
  <dcterms:modified xsi:type="dcterms:W3CDTF">2019-02-18T22:34:00Z</dcterms:modified>
</cp:coreProperties>
</file>